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BF7DE5" w14:textId="77777777" w:rsidR="0000378E" w:rsidRPr="0000378E" w:rsidRDefault="0000378E" w:rsidP="0000378E">
      <w:pPr>
        <w:spacing w:line="360" w:lineRule="auto"/>
        <w:jc w:val="both"/>
        <w:rPr>
          <w:rFonts w:cs="Arial"/>
          <w:b/>
          <w:sz w:val="16"/>
          <w:szCs w:val="16"/>
          <w:lang w:val="pl-PL"/>
        </w:rPr>
      </w:pPr>
      <w:bookmarkStart w:id="0" w:name="_Hlk61931712"/>
    </w:p>
    <w:p w14:paraId="024D9FF3" w14:textId="77777777" w:rsidR="0000378E" w:rsidRPr="0000378E" w:rsidRDefault="0000378E" w:rsidP="0000378E">
      <w:pPr>
        <w:framePr w:w="9571" w:h="868" w:vSpace="238" w:wrap="around" w:vAnchor="page" w:hAnchor="page" w:x="1357" w:y="4087" w:anchorLock="1"/>
        <w:pBdr>
          <w:bottom w:val="single" w:sz="4" w:space="1" w:color="auto"/>
        </w:pBdr>
        <w:spacing w:after="240" w:line="360" w:lineRule="exact"/>
        <w:jc w:val="both"/>
        <w:rPr>
          <w:rFonts w:cs="Arial"/>
          <w:b/>
          <w:color w:val="156082" w:themeColor="accent1"/>
          <w:sz w:val="24"/>
          <w:szCs w:val="24"/>
          <w:lang w:val="pl-PL"/>
        </w:rPr>
      </w:pPr>
    </w:p>
    <w:p w14:paraId="76FDD403" w14:textId="77777777" w:rsidR="0000378E" w:rsidRPr="0000378E" w:rsidRDefault="0000378E" w:rsidP="0000378E">
      <w:pPr>
        <w:framePr w:w="9571" w:h="868" w:vSpace="238" w:wrap="around" w:vAnchor="page" w:hAnchor="page" w:x="1357" w:y="4087" w:anchorLock="1"/>
        <w:pBdr>
          <w:bottom w:val="single" w:sz="4" w:space="1" w:color="auto"/>
        </w:pBdr>
        <w:spacing w:after="240" w:line="360" w:lineRule="exact"/>
        <w:rPr>
          <w:b/>
          <w:color w:val="000000" w:themeColor="text1"/>
          <w:sz w:val="30"/>
          <w:lang w:val="pl-PL"/>
        </w:rPr>
      </w:pPr>
      <w:bookmarkStart w:id="1" w:name="_Hlk115686489"/>
      <w:r w:rsidRPr="0000378E">
        <w:rPr>
          <w:b/>
          <w:color w:val="000000" w:themeColor="text1"/>
          <w:sz w:val="30"/>
          <w:lang w:val="pl-PL"/>
        </w:rPr>
        <w:t xml:space="preserve">Bayer </w:t>
      </w:r>
      <w:proofErr w:type="spellStart"/>
      <w:r w:rsidRPr="0000378E">
        <w:rPr>
          <w:b/>
          <w:color w:val="000000" w:themeColor="text1"/>
          <w:sz w:val="30"/>
          <w:lang w:val="pl-PL"/>
        </w:rPr>
        <w:t>Pharmaceuticals</w:t>
      </w:r>
      <w:proofErr w:type="spellEnd"/>
      <w:r w:rsidRPr="0000378E">
        <w:rPr>
          <w:b/>
          <w:color w:val="000000" w:themeColor="text1"/>
          <w:sz w:val="30"/>
          <w:lang w:val="pl-PL"/>
        </w:rPr>
        <w:t xml:space="preserve"> przedstawia plany wprowadzenia szeregu nowych, przełomowych rozwiązań medycznych</w:t>
      </w:r>
    </w:p>
    <w:p w14:paraId="02BB73C7" w14:textId="77777777" w:rsidR="0000378E" w:rsidRPr="0000378E" w:rsidRDefault="0000378E" w:rsidP="0000378E">
      <w:pPr>
        <w:framePr w:w="9571" w:h="868" w:vSpace="238" w:wrap="around" w:vAnchor="page" w:hAnchor="page" w:x="1357" w:y="4087" w:anchorLock="1"/>
        <w:numPr>
          <w:ilvl w:val="0"/>
          <w:numId w:val="1"/>
        </w:numPr>
        <w:pBdr>
          <w:bottom w:val="single" w:sz="4" w:space="1" w:color="auto"/>
        </w:pBdr>
        <w:spacing w:line="360" w:lineRule="atLeast"/>
        <w:rPr>
          <w:rFonts w:cs="Arial"/>
          <w:sz w:val="24"/>
          <w:szCs w:val="24"/>
          <w:lang w:val="pl-PL"/>
        </w:rPr>
      </w:pPr>
      <w:r w:rsidRPr="0000378E">
        <w:rPr>
          <w:sz w:val="24"/>
          <w:lang w:val="pl-PL"/>
        </w:rPr>
        <w:t xml:space="preserve">Programy rozwojowe, znajdujące się na zaawansowanych etapach realizacji, oraz prace na wczesnych etapach nad dopełnieniem oferty wzmacniają pozycję firmy w kluczowych obszarach terapeutycznych </w:t>
      </w:r>
    </w:p>
    <w:p w14:paraId="6C554712" w14:textId="0FBA99FC" w:rsidR="0000378E" w:rsidRPr="0000378E" w:rsidRDefault="0000378E" w:rsidP="0000378E">
      <w:pPr>
        <w:framePr w:w="9571" w:h="868" w:vSpace="238" w:wrap="around" w:vAnchor="page" w:hAnchor="page" w:x="1357" w:y="4087" w:anchorLock="1"/>
        <w:numPr>
          <w:ilvl w:val="0"/>
          <w:numId w:val="1"/>
        </w:numPr>
        <w:pBdr>
          <w:bottom w:val="single" w:sz="4" w:space="1" w:color="auto"/>
        </w:pBdr>
        <w:spacing w:line="360" w:lineRule="atLeast"/>
        <w:rPr>
          <w:rFonts w:cs="Arial"/>
          <w:sz w:val="24"/>
          <w:szCs w:val="24"/>
          <w:lang w:val="pl-PL"/>
        </w:rPr>
      </w:pPr>
      <w:r w:rsidRPr="0000378E">
        <w:rPr>
          <w:sz w:val="24"/>
          <w:lang w:val="pl-PL"/>
        </w:rPr>
        <w:t>Dotychczasowe inwestycje w rozwój platform technologicznych służących opracowywaniu i rozwojowi terapii komórkowych i terapii genowych wyniosły ponad 3,5 mld euro</w:t>
      </w:r>
    </w:p>
    <w:p w14:paraId="1E947D12" w14:textId="77777777" w:rsidR="0000378E" w:rsidRPr="0000378E" w:rsidRDefault="0000378E" w:rsidP="0000378E">
      <w:pPr>
        <w:framePr w:w="9571" w:h="868" w:vSpace="238" w:wrap="around" w:vAnchor="page" w:hAnchor="page" w:x="1357" w:y="4087" w:anchorLock="1"/>
        <w:numPr>
          <w:ilvl w:val="0"/>
          <w:numId w:val="1"/>
        </w:numPr>
        <w:pBdr>
          <w:bottom w:val="single" w:sz="4" w:space="1" w:color="auto"/>
        </w:pBdr>
        <w:spacing w:line="360" w:lineRule="atLeast"/>
        <w:rPr>
          <w:rFonts w:cs="Arial"/>
          <w:sz w:val="24"/>
          <w:szCs w:val="24"/>
          <w:lang w:val="pl-PL"/>
        </w:rPr>
      </w:pPr>
      <w:r w:rsidRPr="0000378E">
        <w:rPr>
          <w:sz w:val="24"/>
          <w:lang w:val="pl-PL"/>
        </w:rPr>
        <w:t>Nowy model operacyjny DSO ma istotne znaczenie dla zwiększenia wydajności i produktywności</w:t>
      </w:r>
    </w:p>
    <w:p w14:paraId="418EEBF0" w14:textId="77777777" w:rsidR="0000378E" w:rsidRPr="0000378E" w:rsidRDefault="0000378E" w:rsidP="0000378E">
      <w:pPr>
        <w:framePr w:w="9571" w:h="868" w:vSpace="238" w:wrap="around" w:vAnchor="page" w:hAnchor="page" w:x="1357" w:y="4087" w:anchorLock="1"/>
        <w:pBdr>
          <w:bottom w:val="single" w:sz="4" w:space="1" w:color="auto"/>
        </w:pBdr>
        <w:spacing w:after="240" w:line="360" w:lineRule="exact"/>
        <w:rPr>
          <w:rFonts w:cs="Arial"/>
          <w:b/>
          <w:color w:val="000000" w:themeColor="text1"/>
          <w:sz w:val="30"/>
          <w:szCs w:val="30"/>
          <w:lang w:val="pl-PL"/>
        </w:rPr>
      </w:pPr>
    </w:p>
    <w:bookmarkEnd w:id="1"/>
    <w:p w14:paraId="22FE2C35" w14:textId="77777777" w:rsidR="0000378E" w:rsidRPr="0000378E" w:rsidRDefault="0000378E" w:rsidP="0000378E">
      <w:pPr>
        <w:spacing w:line="360" w:lineRule="atLeast"/>
        <w:rPr>
          <w:rFonts w:cs="Arial"/>
          <w:sz w:val="24"/>
          <w:szCs w:val="24"/>
          <w:lang w:val="pl-PL"/>
        </w:rPr>
      </w:pPr>
      <w:r w:rsidRPr="0000378E">
        <w:rPr>
          <w:b/>
          <w:sz w:val="24"/>
          <w:lang w:val="pl-PL"/>
        </w:rPr>
        <w:t>Berlin, 21 marca 2024 r.</w:t>
      </w:r>
      <w:r w:rsidRPr="0000378E">
        <w:rPr>
          <w:sz w:val="24"/>
          <w:lang w:val="pl-PL"/>
        </w:rPr>
        <w:t xml:space="preserve"> – Podczas dorocznej konferencji Pharma Media Day 2024 firma Bayer zaprezentowała najnowsze osiągnięcia w zakresie transformacji działalności farmaceutycznej w celu zapewnienia długoterminowego, zrównoważonego wzrostu w ramach dywizji </w:t>
      </w:r>
      <w:proofErr w:type="spellStart"/>
      <w:r w:rsidRPr="0000378E">
        <w:rPr>
          <w:sz w:val="24"/>
          <w:lang w:val="pl-PL"/>
        </w:rPr>
        <w:t>Pharmaceuticals</w:t>
      </w:r>
      <w:proofErr w:type="spellEnd"/>
      <w:r w:rsidRPr="0000378E">
        <w:rPr>
          <w:sz w:val="24"/>
          <w:lang w:val="pl-PL"/>
        </w:rPr>
        <w:t>.</w:t>
      </w:r>
    </w:p>
    <w:p w14:paraId="0BF2B4D0" w14:textId="77777777" w:rsidR="0000378E" w:rsidRPr="0000378E" w:rsidRDefault="0000378E" w:rsidP="0000378E">
      <w:pPr>
        <w:spacing w:line="360" w:lineRule="atLeast"/>
        <w:rPr>
          <w:rFonts w:cs="Arial"/>
          <w:sz w:val="24"/>
          <w:szCs w:val="24"/>
          <w:lang w:val="pl-PL"/>
        </w:rPr>
      </w:pPr>
    </w:p>
    <w:p w14:paraId="790F54F1" w14:textId="77777777" w:rsidR="0000378E" w:rsidRPr="0000378E" w:rsidRDefault="0000378E" w:rsidP="0000378E">
      <w:pPr>
        <w:spacing w:line="360" w:lineRule="atLeast"/>
        <w:rPr>
          <w:rFonts w:cs="Arial"/>
          <w:sz w:val="24"/>
          <w:szCs w:val="24"/>
          <w:lang w:val="pl-PL"/>
        </w:rPr>
      </w:pPr>
      <w:r w:rsidRPr="0000378E">
        <w:rPr>
          <w:sz w:val="24"/>
          <w:lang w:val="pl-PL"/>
        </w:rPr>
        <w:t xml:space="preserve">„Poczyniliśmy znaczące postępy w  zakresie prac badawczych, dobitnie wykazując, że nasza odmieniona strategia rozwojowa przynosi efekty” – powiedział Stefan </w:t>
      </w:r>
      <w:proofErr w:type="spellStart"/>
      <w:r w:rsidRPr="0000378E">
        <w:rPr>
          <w:sz w:val="24"/>
          <w:lang w:val="pl-PL"/>
        </w:rPr>
        <w:t>Oelrich</w:t>
      </w:r>
      <w:proofErr w:type="spellEnd"/>
      <w:r w:rsidRPr="0000378E">
        <w:rPr>
          <w:sz w:val="24"/>
          <w:lang w:val="pl-PL"/>
        </w:rPr>
        <w:t xml:space="preserve">, członek zarządu Bayer AG i prezes Bayer </w:t>
      </w:r>
      <w:proofErr w:type="spellStart"/>
      <w:r w:rsidRPr="0000378E">
        <w:rPr>
          <w:sz w:val="24"/>
          <w:lang w:val="pl-PL"/>
        </w:rPr>
        <w:t>Pharmaceuticals</w:t>
      </w:r>
      <w:proofErr w:type="spellEnd"/>
      <w:r w:rsidRPr="0000378E">
        <w:rPr>
          <w:sz w:val="24"/>
          <w:lang w:val="pl-PL"/>
        </w:rPr>
        <w:t xml:space="preserve">. „Jednocześnie nadal wzmacniamy obecność w kluczowych obszarach terapeutycznych, dokonując istotnych postępów, aby zapewniać leki jak największej liczbie pacjentów.” </w:t>
      </w:r>
    </w:p>
    <w:p w14:paraId="5C3AA965" w14:textId="77777777" w:rsidR="0000378E" w:rsidRPr="0000378E" w:rsidRDefault="0000378E" w:rsidP="0000378E">
      <w:pPr>
        <w:spacing w:line="360" w:lineRule="atLeast"/>
        <w:rPr>
          <w:rFonts w:cs="Arial"/>
          <w:sz w:val="24"/>
          <w:szCs w:val="24"/>
          <w:lang w:val="pl-PL"/>
        </w:rPr>
      </w:pPr>
    </w:p>
    <w:p w14:paraId="51816DAB" w14:textId="5AC45C3D" w:rsidR="0000378E" w:rsidRPr="0000378E" w:rsidRDefault="0000378E" w:rsidP="0000378E">
      <w:pPr>
        <w:spacing w:line="360" w:lineRule="atLeast"/>
        <w:rPr>
          <w:rFonts w:cs="Arial"/>
          <w:sz w:val="24"/>
          <w:szCs w:val="24"/>
          <w:lang w:val="pl-PL"/>
        </w:rPr>
      </w:pPr>
      <w:r w:rsidRPr="0000378E">
        <w:rPr>
          <w:sz w:val="24"/>
          <w:lang w:val="pl-PL"/>
        </w:rPr>
        <w:t xml:space="preserve">W sposób szczególny firma stawia na innowacje, koncentrując się na czterech głównych obszarach terapeutycznych: chorobach układu krążenia, onkologii, immunologii oraz neurologii i chorobach rzadkich. Firma zwiększa możliwości dzięki współpracy i </w:t>
      </w:r>
      <w:r w:rsidRPr="0000378E">
        <w:rPr>
          <w:sz w:val="24"/>
          <w:lang w:val="pl-PL"/>
        </w:rPr>
        <w:lastRenderedPageBreak/>
        <w:t>przejęciom innych podmiotów oraz koncentracji na najlepszych projektach</w:t>
      </w:r>
      <w:r w:rsidRPr="0000378E" w:rsidDel="00EB0CB2">
        <w:rPr>
          <w:sz w:val="24"/>
          <w:lang w:val="pl-PL"/>
        </w:rPr>
        <w:t xml:space="preserve"> </w:t>
      </w:r>
      <w:r w:rsidRPr="0000378E">
        <w:rPr>
          <w:sz w:val="24"/>
          <w:lang w:val="pl-PL"/>
        </w:rPr>
        <w:t xml:space="preserve">będących w fazie rozwoju dzięki i przy znaczącej redukcji portfela produktów. </w:t>
      </w:r>
    </w:p>
    <w:p w14:paraId="6D591B20" w14:textId="77777777" w:rsidR="0000378E" w:rsidRPr="0000378E" w:rsidRDefault="0000378E" w:rsidP="0000378E">
      <w:pPr>
        <w:spacing w:line="360" w:lineRule="atLeast"/>
        <w:rPr>
          <w:rFonts w:cs="Arial"/>
          <w:sz w:val="24"/>
          <w:szCs w:val="24"/>
          <w:lang w:val="pl-PL"/>
        </w:rPr>
      </w:pPr>
    </w:p>
    <w:p w14:paraId="0E728AF2" w14:textId="77777777" w:rsidR="0000378E" w:rsidRPr="0000378E" w:rsidRDefault="0000378E" w:rsidP="0000378E">
      <w:pPr>
        <w:spacing w:line="360" w:lineRule="atLeast"/>
        <w:rPr>
          <w:rFonts w:cs="Arial"/>
          <w:sz w:val="24"/>
          <w:szCs w:val="24"/>
          <w:lang w:val="pl-PL"/>
        </w:rPr>
      </w:pPr>
      <w:r w:rsidRPr="0000378E">
        <w:rPr>
          <w:sz w:val="24"/>
          <w:lang w:val="pl-PL"/>
        </w:rPr>
        <w:t xml:space="preserve">„W ciągu ostatnich 24 miesięcy prowadziliśmy intensywne prace badawczo- rozwojowe, osiągając znaczne postępy w odbudowie optymalnego portfolio” – powiedział Christian Rommel, członek zarządu Bayer </w:t>
      </w:r>
      <w:proofErr w:type="spellStart"/>
      <w:r w:rsidRPr="0000378E">
        <w:rPr>
          <w:sz w:val="24"/>
          <w:lang w:val="pl-PL"/>
        </w:rPr>
        <w:t>Pharmaceuticals</w:t>
      </w:r>
      <w:proofErr w:type="spellEnd"/>
      <w:r w:rsidRPr="0000378E">
        <w:rPr>
          <w:sz w:val="24"/>
          <w:lang w:val="pl-PL"/>
        </w:rPr>
        <w:t xml:space="preserve"> i dyrektor ds. badań i rozwoju. „Będziemy kontynuować ten proces w szybkim tempie, w szczególności poprzez zrównoważone generowanie innowacyjnych zgłoszeń IND (ang. </w:t>
      </w:r>
      <w:proofErr w:type="spellStart"/>
      <w:r w:rsidRPr="0000378E">
        <w:rPr>
          <w:sz w:val="24"/>
          <w:lang w:val="pl-PL"/>
        </w:rPr>
        <w:t>Investigational</w:t>
      </w:r>
      <w:proofErr w:type="spellEnd"/>
      <w:r w:rsidRPr="0000378E">
        <w:rPr>
          <w:sz w:val="24"/>
          <w:lang w:val="pl-PL"/>
        </w:rPr>
        <w:t xml:space="preserve"> New </w:t>
      </w:r>
      <w:proofErr w:type="spellStart"/>
      <w:r w:rsidRPr="0000378E">
        <w:rPr>
          <w:sz w:val="24"/>
          <w:lang w:val="pl-PL"/>
        </w:rPr>
        <w:t>Drug</w:t>
      </w:r>
      <w:proofErr w:type="spellEnd"/>
      <w:r w:rsidRPr="0000378E">
        <w:rPr>
          <w:sz w:val="24"/>
          <w:lang w:val="pl-PL"/>
        </w:rPr>
        <w:t>) odnośnie nowych leków będących w fazie badań przedklinicznych. Zamierzamy również zwiększać zaangażowanie firm partnerskich oraz kontynuować  wyszukiwanie nowych atrakcyjnych partnerstw lub transakcji.”</w:t>
      </w:r>
    </w:p>
    <w:p w14:paraId="5B49242E" w14:textId="77777777" w:rsidR="0000378E" w:rsidRPr="0000378E" w:rsidRDefault="0000378E" w:rsidP="0000378E">
      <w:pPr>
        <w:spacing w:line="360" w:lineRule="atLeast"/>
        <w:rPr>
          <w:rFonts w:cs="Arial"/>
          <w:sz w:val="24"/>
          <w:szCs w:val="24"/>
          <w:lang w:val="pl-PL"/>
        </w:rPr>
      </w:pPr>
    </w:p>
    <w:p w14:paraId="1FFDD061" w14:textId="77777777" w:rsidR="0000378E" w:rsidRPr="0000378E" w:rsidRDefault="0000378E" w:rsidP="0000378E">
      <w:pPr>
        <w:shd w:val="clear" w:color="auto" w:fill="FFFFFF" w:themeFill="background1"/>
        <w:spacing w:after="200" w:line="360" w:lineRule="atLeast"/>
        <w:rPr>
          <w:rFonts w:cs="Arial"/>
          <w:b/>
          <w:bCs/>
          <w:sz w:val="24"/>
          <w:szCs w:val="24"/>
          <w:lang w:val="pl-PL"/>
        </w:rPr>
      </w:pPr>
      <w:bookmarkStart w:id="2" w:name="_Hlk157630888"/>
      <w:r w:rsidRPr="0000378E">
        <w:rPr>
          <w:b/>
          <w:sz w:val="24"/>
          <w:lang w:val="pl-PL"/>
        </w:rPr>
        <w:t>Nowe podejście do  zdrowia kobiet</w:t>
      </w:r>
    </w:p>
    <w:bookmarkEnd w:id="2"/>
    <w:p w14:paraId="672FE0A5" w14:textId="77777777" w:rsidR="0000378E" w:rsidRPr="0000378E" w:rsidRDefault="0000378E" w:rsidP="0000378E">
      <w:pPr>
        <w:spacing w:line="360" w:lineRule="atLeast"/>
        <w:rPr>
          <w:rFonts w:cs="Arial"/>
          <w:sz w:val="24"/>
          <w:szCs w:val="24"/>
          <w:lang w:val="pl-PL"/>
        </w:rPr>
      </w:pPr>
      <w:r w:rsidRPr="0000378E">
        <w:rPr>
          <w:sz w:val="24"/>
          <w:lang w:val="pl-PL"/>
        </w:rPr>
        <w:t xml:space="preserve">Bayer, rozwijając innowacyjne metody leczenia, inwestuje w przełomowe rozwiązania mające na celu zwiększanie możliwości terapeutycznych i podnoszenie standardu opieki nad kobietami w okresie menopauzy. </w:t>
      </w:r>
    </w:p>
    <w:p w14:paraId="32C9F7C1" w14:textId="77777777" w:rsidR="0000378E" w:rsidRPr="0000378E" w:rsidRDefault="0000378E" w:rsidP="0000378E">
      <w:pPr>
        <w:spacing w:line="360" w:lineRule="atLeast"/>
        <w:rPr>
          <w:rFonts w:cs="Arial"/>
          <w:sz w:val="24"/>
          <w:szCs w:val="24"/>
          <w:lang w:val="pl-PL"/>
        </w:rPr>
      </w:pPr>
    </w:p>
    <w:p w14:paraId="09326A7A" w14:textId="63683B96" w:rsidR="0000378E" w:rsidRPr="0000378E" w:rsidRDefault="0000378E" w:rsidP="0000378E">
      <w:pPr>
        <w:spacing w:line="360" w:lineRule="atLeast"/>
        <w:rPr>
          <w:sz w:val="24"/>
          <w:szCs w:val="24"/>
          <w:lang w:val="pl-PL"/>
        </w:rPr>
      </w:pPr>
      <w:r w:rsidRPr="0000378E">
        <w:rPr>
          <w:sz w:val="24"/>
          <w:lang w:val="pl-PL"/>
        </w:rPr>
        <w:t>Przewiduje się, że w skali globalnej do 2030 roku liczba kobiet w okresie menopauzy wzrośnie do 1,2 mld.</w:t>
      </w:r>
      <w:r>
        <w:rPr>
          <w:sz w:val="24"/>
          <w:lang w:val="pl-PL"/>
        </w:rPr>
        <w:t xml:space="preserve"> </w:t>
      </w:r>
      <w:r w:rsidRPr="0000378E">
        <w:rPr>
          <w:sz w:val="24"/>
          <w:lang w:val="pl-PL"/>
        </w:rPr>
        <w:t>Oznacza to, że każdego roku 47 milionów kobiet wkroczy w ten okres. Ponad jedna trzecia kobiet w okresie menopauzy doświadcza ciężkich objawów, które mogą utrzymywać się przez 10 lat lub dłużej od ostatniej miesiączki i istotnie zmniejszają jakość życia. Mimo to około 30% kobiet zgłaszających się do lekarza z objawami o nasileniu umiarkowanym do ciężkiego nie otrzymuje żadnego leczenia. </w:t>
      </w:r>
    </w:p>
    <w:p w14:paraId="6E2B891C" w14:textId="77777777" w:rsidR="0000378E" w:rsidRPr="0000378E" w:rsidRDefault="0000378E" w:rsidP="0000378E">
      <w:pPr>
        <w:spacing w:line="360" w:lineRule="atLeast"/>
        <w:rPr>
          <w:rFonts w:cs="Arial"/>
          <w:sz w:val="24"/>
          <w:szCs w:val="24"/>
          <w:lang w:val="pl-PL"/>
        </w:rPr>
      </w:pPr>
    </w:p>
    <w:p w14:paraId="1737D941" w14:textId="77777777" w:rsidR="0000378E" w:rsidRPr="0000378E" w:rsidRDefault="0000378E" w:rsidP="0000378E">
      <w:pPr>
        <w:spacing w:line="360" w:lineRule="atLeast"/>
        <w:rPr>
          <w:rFonts w:cs="Arial"/>
          <w:sz w:val="24"/>
          <w:szCs w:val="24"/>
          <w:lang w:val="pl-PL"/>
        </w:rPr>
      </w:pPr>
      <w:bookmarkStart w:id="3" w:name="_Hlk160720708"/>
      <w:r w:rsidRPr="0000378E">
        <w:rPr>
          <w:sz w:val="24"/>
          <w:lang w:val="pl-PL"/>
        </w:rPr>
        <w:t xml:space="preserve">„U wielu kobiet na całym świecie w okresie menopauzy występują objawy naczynioruchowe, które – wraz z zaburzeniami snu są doświadczane powszechnie i mogą obniżać jakość życia.” – powiedziała </w:t>
      </w:r>
      <w:proofErr w:type="spellStart"/>
      <w:r w:rsidRPr="0000378E">
        <w:rPr>
          <w:sz w:val="24"/>
          <w:lang w:val="pl-PL"/>
        </w:rPr>
        <w:t>Cecilia</w:t>
      </w:r>
      <w:proofErr w:type="spellEnd"/>
      <w:r w:rsidRPr="0000378E">
        <w:rPr>
          <w:sz w:val="24"/>
          <w:lang w:val="pl-PL"/>
        </w:rPr>
        <w:t xml:space="preserve"> </w:t>
      </w:r>
      <w:proofErr w:type="spellStart"/>
      <w:r w:rsidRPr="0000378E">
        <w:rPr>
          <w:sz w:val="24"/>
          <w:lang w:val="pl-PL"/>
        </w:rPr>
        <w:t>Caetano</w:t>
      </w:r>
      <w:proofErr w:type="spellEnd"/>
      <w:r w:rsidRPr="0000378E">
        <w:rPr>
          <w:sz w:val="24"/>
          <w:lang w:val="pl-PL"/>
        </w:rPr>
        <w:t>, Globalna Dyrektor ds. Medycznych w Dziale Zdrowia Kobiet w Bayer AG. „Wspieramy postęp nauki i przełamujemy milczenie, kładąc nacisk na edukację, zwiększanie świadomości i poszerzanie dostępnych metod leczenia, aby wspierać kobiety na każdym etapie życia”.</w:t>
      </w:r>
    </w:p>
    <w:bookmarkEnd w:id="3"/>
    <w:p w14:paraId="5496639C" w14:textId="77777777" w:rsidR="0000378E" w:rsidRPr="0000378E" w:rsidRDefault="0000378E" w:rsidP="0000378E">
      <w:pPr>
        <w:spacing w:line="360" w:lineRule="atLeast"/>
        <w:rPr>
          <w:rFonts w:cs="Arial"/>
          <w:sz w:val="24"/>
          <w:szCs w:val="24"/>
          <w:lang w:val="pl-PL"/>
        </w:rPr>
      </w:pPr>
    </w:p>
    <w:p w14:paraId="28783F13" w14:textId="77777777" w:rsidR="0000378E" w:rsidRPr="0000378E" w:rsidRDefault="0000378E" w:rsidP="0000378E">
      <w:pPr>
        <w:spacing w:line="360" w:lineRule="atLeast"/>
        <w:rPr>
          <w:rFonts w:cs="Arial"/>
          <w:sz w:val="24"/>
          <w:szCs w:val="24"/>
          <w:lang w:val="pl-PL"/>
        </w:rPr>
      </w:pPr>
    </w:p>
    <w:p w14:paraId="281888DB" w14:textId="77777777" w:rsidR="0000378E" w:rsidRPr="0000378E" w:rsidRDefault="0000378E" w:rsidP="0000378E">
      <w:pPr>
        <w:spacing w:line="360" w:lineRule="atLeast"/>
        <w:rPr>
          <w:rFonts w:cs="Arial"/>
          <w:b/>
          <w:bCs/>
          <w:sz w:val="24"/>
          <w:szCs w:val="24"/>
          <w:lang w:val="pl-PL"/>
        </w:rPr>
      </w:pPr>
      <w:r w:rsidRPr="0000378E">
        <w:rPr>
          <w:b/>
          <w:sz w:val="24"/>
          <w:lang w:val="pl-PL"/>
        </w:rPr>
        <w:t>Ciągły rozwój w onkologii</w:t>
      </w:r>
    </w:p>
    <w:p w14:paraId="504701F0" w14:textId="77777777" w:rsidR="0000378E" w:rsidRPr="0000378E" w:rsidRDefault="0000378E" w:rsidP="0000378E">
      <w:pPr>
        <w:spacing w:line="360" w:lineRule="atLeast"/>
        <w:rPr>
          <w:rFonts w:cs="Arial"/>
          <w:b/>
          <w:bCs/>
          <w:sz w:val="24"/>
          <w:szCs w:val="24"/>
          <w:lang w:val="pl-PL"/>
        </w:rPr>
      </w:pPr>
    </w:p>
    <w:p w14:paraId="4F223FDC" w14:textId="77777777" w:rsidR="0000378E" w:rsidRPr="0000378E" w:rsidRDefault="0000378E" w:rsidP="0000378E">
      <w:pPr>
        <w:spacing w:line="360" w:lineRule="atLeast"/>
        <w:rPr>
          <w:rFonts w:cs="Arial"/>
          <w:sz w:val="24"/>
          <w:szCs w:val="24"/>
          <w:lang w:val="pl-PL"/>
        </w:rPr>
      </w:pPr>
      <w:r w:rsidRPr="0000378E">
        <w:rPr>
          <w:sz w:val="24"/>
          <w:lang w:val="pl-PL"/>
        </w:rPr>
        <w:t xml:space="preserve">Bayer dokonuje istotnych postępów na drodze do zdobycia pozycji wiodącej firmy w dziedzinie onkologii. </w:t>
      </w:r>
    </w:p>
    <w:p w14:paraId="6FF8B56F" w14:textId="77777777" w:rsidR="0000378E" w:rsidRPr="0000378E" w:rsidRDefault="0000378E" w:rsidP="0000378E">
      <w:pPr>
        <w:spacing w:line="360" w:lineRule="atLeast"/>
        <w:rPr>
          <w:rFonts w:cs="Arial"/>
          <w:sz w:val="24"/>
          <w:szCs w:val="24"/>
          <w:lang w:val="pl-PL"/>
        </w:rPr>
      </w:pPr>
    </w:p>
    <w:p w14:paraId="33554D59" w14:textId="77777777" w:rsidR="0000378E" w:rsidRPr="0000378E" w:rsidRDefault="0000378E" w:rsidP="0000378E">
      <w:pPr>
        <w:spacing w:line="360" w:lineRule="atLeast"/>
        <w:rPr>
          <w:rFonts w:cs="Arial"/>
          <w:sz w:val="24"/>
          <w:szCs w:val="24"/>
          <w:lang w:val="pl-PL"/>
        </w:rPr>
      </w:pPr>
      <w:r w:rsidRPr="0000378E">
        <w:rPr>
          <w:sz w:val="24"/>
          <w:lang w:val="pl-PL"/>
        </w:rPr>
        <w:lastRenderedPageBreak/>
        <w:t xml:space="preserve">„Zwiększyliśmy możliwości w zakresie rozwoju onkologii precyzyjnej, aby  umożliwić prace nad kolejną generacją przełomowych terapii i zbudować silne, zrównoważone portfolio w obszarach wewnętrznych szlaków sygnałowych nowotworów (tumor </w:t>
      </w:r>
      <w:proofErr w:type="spellStart"/>
      <w:r w:rsidRPr="0000378E">
        <w:rPr>
          <w:sz w:val="24"/>
          <w:lang w:val="pl-PL"/>
        </w:rPr>
        <w:t>intrinsic</w:t>
      </w:r>
      <w:proofErr w:type="spellEnd"/>
      <w:r w:rsidRPr="0000378E">
        <w:rPr>
          <w:sz w:val="24"/>
          <w:lang w:val="pl-PL"/>
        </w:rPr>
        <w:t xml:space="preserve"> </w:t>
      </w:r>
      <w:proofErr w:type="spellStart"/>
      <w:r w:rsidRPr="0000378E">
        <w:rPr>
          <w:sz w:val="24"/>
          <w:lang w:val="pl-PL"/>
        </w:rPr>
        <w:t>pathways</w:t>
      </w:r>
      <w:proofErr w:type="spellEnd"/>
      <w:r w:rsidRPr="0000378E">
        <w:rPr>
          <w:sz w:val="24"/>
          <w:lang w:val="pl-PL"/>
        </w:rPr>
        <w:t xml:space="preserve">), </w:t>
      </w:r>
      <w:proofErr w:type="spellStart"/>
      <w:r w:rsidRPr="0000378E">
        <w:rPr>
          <w:sz w:val="24"/>
          <w:lang w:val="pl-PL"/>
        </w:rPr>
        <w:t>immunoonkologii</w:t>
      </w:r>
      <w:proofErr w:type="spellEnd"/>
      <w:r w:rsidRPr="0000378E">
        <w:rPr>
          <w:sz w:val="24"/>
          <w:lang w:val="pl-PL"/>
        </w:rPr>
        <w:t xml:space="preserve"> i celowanych radioterapii” – powiedział dr n. med. Dominik </w:t>
      </w:r>
      <w:proofErr w:type="spellStart"/>
      <w:r w:rsidRPr="0000378E">
        <w:rPr>
          <w:sz w:val="24"/>
          <w:lang w:val="pl-PL"/>
        </w:rPr>
        <w:t>Ruettinger</w:t>
      </w:r>
      <w:proofErr w:type="spellEnd"/>
      <w:r w:rsidRPr="0000378E">
        <w:rPr>
          <w:sz w:val="24"/>
          <w:lang w:val="pl-PL"/>
        </w:rPr>
        <w:t xml:space="preserve">, Dyrektor ds. Badań i Wczesnego Rozwoju w dziedzinie Onkologii w Bayer AG. „Wychodząc na przeciw istotnych niezaspokojonych potrzeb medycznych w zakresie opieki onkologicznej, pracujemy nad innowacyjnymi terapiami, aby zapewnić pacjentom skuteczne leki dostosowane do ich indywidualnych potrzeb.” </w:t>
      </w:r>
    </w:p>
    <w:p w14:paraId="6A852A11" w14:textId="77777777" w:rsidR="0000378E" w:rsidRPr="0000378E" w:rsidRDefault="0000378E" w:rsidP="0000378E">
      <w:pPr>
        <w:spacing w:line="360" w:lineRule="atLeast"/>
        <w:rPr>
          <w:rFonts w:cs="Arial"/>
          <w:sz w:val="24"/>
          <w:szCs w:val="24"/>
          <w:lang w:val="pl-PL"/>
        </w:rPr>
      </w:pPr>
      <w:r w:rsidRPr="0000378E">
        <w:rPr>
          <w:sz w:val="24"/>
          <w:lang w:val="pl-PL"/>
        </w:rPr>
        <w:t xml:space="preserve"> </w:t>
      </w:r>
    </w:p>
    <w:p w14:paraId="11ABCD1C" w14:textId="77777777" w:rsidR="0000378E" w:rsidRPr="0000378E" w:rsidRDefault="0000378E" w:rsidP="0000378E">
      <w:pPr>
        <w:spacing w:line="360" w:lineRule="atLeast"/>
        <w:rPr>
          <w:rFonts w:cs="Arial"/>
          <w:sz w:val="24"/>
          <w:szCs w:val="24"/>
          <w:lang w:val="pl-PL"/>
        </w:rPr>
      </w:pPr>
      <w:r w:rsidRPr="0000378E">
        <w:rPr>
          <w:sz w:val="24"/>
          <w:lang w:val="pl-PL"/>
        </w:rPr>
        <w:t xml:space="preserve">Nowotwory, obok chorób układu krążenia, pozostają główną przyczyną zgonów na świecie. Pomimo całokształtu postępów wskaźnik ten będzie się zwiększał. Dane wskazują na fakt, że w populacji pacjentów z chorobą nowotworową </w:t>
      </w:r>
      <w:proofErr w:type="spellStart"/>
      <w:r w:rsidRPr="0000378E">
        <w:rPr>
          <w:sz w:val="24"/>
          <w:lang w:val="pl-PL"/>
        </w:rPr>
        <w:t>wystąpują</w:t>
      </w:r>
      <w:proofErr w:type="spellEnd"/>
      <w:r w:rsidRPr="0000378E">
        <w:rPr>
          <w:sz w:val="24"/>
          <w:lang w:val="pl-PL"/>
        </w:rPr>
        <w:t xml:space="preserve"> różne charakterystyczne zjawiska: u większej liczby pacjentów pierwsze rozpoznanie następuje w młodszym wieku, a więcej pacjentów jest diagnozowanych na wcześniejszym stadium choroby. Te osoby wymagają zarówno skutecznych, jak i „bardziej przyjaznych”, lepiej tolerowanych leków, a także terapii mających na celu zwalczanie lekooporności.</w:t>
      </w:r>
    </w:p>
    <w:p w14:paraId="06E8531D" w14:textId="77777777" w:rsidR="0000378E" w:rsidRPr="0000378E" w:rsidRDefault="0000378E" w:rsidP="0000378E">
      <w:pPr>
        <w:spacing w:line="360" w:lineRule="atLeast"/>
        <w:rPr>
          <w:rFonts w:cs="Arial"/>
          <w:sz w:val="24"/>
          <w:szCs w:val="24"/>
          <w:lang w:val="pl-PL"/>
        </w:rPr>
      </w:pPr>
      <w:r w:rsidRPr="0000378E">
        <w:rPr>
          <w:sz w:val="24"/>
          <w:lang w:val="pl-PL"/>
        </w:rPr>
        <w:t xml:space="preserve"> </w:t>
      </w:r>
    </w:p>
    <w:p w14:paraId="19C92BE5" w14:textId="77777777" w:rsidR="0000378E" w:rsidRPr="0000378E" w:rsidRDefault="0000378E" w:rsidP="0000378E">
      <w:pPr>
        <w:spacing w:line="360" w:lineRule="atLeast"/>
        <w:rPr>
          <w:rFonts w:cs="Arial"/>
          <w:sz w:val="24"/>
          <w:szCs w:val="24"/>
          <w:lang w:val="pl-PL"/>
        </w:rPr>
      </w:pPr>
      <w:r w:rsidRPr="0000378E">
        <w:rPr>
          <w:sz w:val="24"/>
          <w:lang w:val="pl-PL"/>
        </w:rPr>
        <w:t>Bayer zainwestował znaczne środki w innowacje w tych obszarach. Firma koncentruje się na poszerzeniu puli celów molekularnych możliwych do kontrolowania tradycyjnymi lekami (tzw. „</w:t>
      </w:r>
      <w:proofErr w:type="spellStart"/>
      <w:r w:rsidRPr="0000378E">
        <w:rPr>
          <w:sz w:val="24"/>
          <w:lang w:val="pl-PL"/>
        </w:rPr>
        <w:t>druggable</w:t>
      </w:r>
      <w:proofErr w:type="spellEnd"/>
      <w:r w:rsidRPr="0000378E">
        <w:rPr>
          <w:sz w:val="24"/>
          <w:lang w:val="pl-PL"/>
        </w:rPr>
        <w:t xml:space="preserve"> </w:t>
      </w:r>
      <w:proofErr w:type="spellStart"/>
      <w:r w:rsidRPr="0000378E">
        <w:rPr>
          <w:sz w:val="24"/>
          <w:lang w:val="pl-PL"/>
        </w:rPr>
        <w:t>targets</w:t>
      </w:r>
      <w:proofErr w:type="spellEnd"/>
      <w:r w:rsidRPr="0000378E">
        <w:rPr>
          <w:sz w:val="24"/>
          <w:lang w:val="pl-PL"/>
        </w:rPr>
        <w:t xml:space="preserve">”), reprezentujących rzeczywistą podatność na nowotwory. Przyspieszono proces opracowywania leków. Dzięki przejęciu firmy </w:t>
      </w:r>
      <w:proofErr w:type="spellStart"/>
      <w:r w:rsidRPr="0000378E">
        <w:rPr>
          <w:sz w:val="24"/>
          <w:lang w:val="pl-PL"/>
        </w:rPr>
        <w:t>Vividion</w:t>
      </w:r>
      <w:proofErr w:type="spellEnd"/>
      <w:r w:rsidRPr="0000378E">
        <w:rPr>
          <w:sz w:val="24"/>
          <w:lang w:val="pl-PL"/>
        </w:rPr>
        <w:t xml:space="preserve"> i jej wiodącej platformy </w:t>
      </w:r>
      <w:proofErr w:type="spellStart"/>
      <w:r w:rsidRPr="0000378E">
        <w:rPr>
          <w:sz w:val="24"/>
          <w:lang w:val="pl-PL"/>
        </w:rPr>
        <w:t>chemoproteomicznej</w:t>
      </w:r>
      <w:proofErr w:type="spellEnd"/>
      <w:r w:rsidRPr="0000378E">
        <w:rPr>
          <w:sz w:val="24"/>
          <w:lang w:val="pl-PL"/>
        </w:rPr>
        <w:t xml:space="preserve">, Bayer wzmocnił badania farmaceutyczne i prace rozwojowe w dziedzinie małych cząsteczek i leków precyzyjnych. Innowacyjna technologia firmy </w:t>
      </w:r>
      <w:proofErr w:type="spellStart"/>
      <w:r w:rsidRPr="0000378E">
        <w:rPr>
          <w:sz w:val="24"/>
          <w:lang w:val="pl-PL"/>
        </w:rPr>
        <w:t>Vividion</w:t>
      </w:r>
      <w:proofErr w:type="spellEnd"/>
      <w:r w:rsidRPr="0000378E">
        <w:rPr>
          <w:sz w:val="24"/>
          <w:lang w:val="pl-PL"/>
        </w:rPr>
        <w:t xml:space="preserve"> umożliwia identyfikację nieznanych dotąd „kieszeni wiążących“ (</w:t>
      </w:r>
      <w:proofErr w:type="spellStart"/>
      <w:r w:rsidRPr="0000378E">
        <w:rPr>
          <w:sz w:val="24"/>
          <w:lang w:val="pl-PL"/>
        </w:rPr>
        <w:t>binding</w:t>
      </w:r>
      <w:proofErr w:type="spellEnd"/>
      <w:r w:rsidRPr="0000378E">
        <w:rPr>
          <w:sz w:val="24"/>
          <w:lang w:val="pl-PL"/>
        </w:rPr>
        <w:t xml:space="preserve"> </w:t>
      </w:r>
      <w:proofErr w:type="spellStart"/>
      <w:r w:rsidRPr="0000378E">
        <w:rPr>
          <w:sz w:val="24"/>
          <w:lang w:val="pl-PL"/>
        </w:rPr>
        <w:t>pockets</w:t>
      </w:r>
      <w:proofErr w:type="spellEnd"/>
      <w:r w:rsidRPr="0000378E">
        <w:rPr>
          <w:sz w:val="24"/>
          <w:lang w:val="pl-PL"/>
        </w:rPr>
        <w:t>) na celach molekularnych pozostających poza zasięgiem leków (tzw. „</w:t>
      </w:r>
      <w:proofErr w:type="spellStart"/>
      <w:r w:rsidRPr="0000378E">
        <w:rPr>
          <w:sz w:val="24"/>
          <w:lang w:val="pl-PL"/>
        </w:rPr>
        <w:t>undruggable</w:t>
      </w:r>
      <w:proofErr w:type="spellEnd"/>
      <w:r w:rsidRPr="0000378E">
        <w:rPr>
          <w:sz w:val="24"/>
          <w:lang w:val="pl-PL"/>
        </w:rPr>
        <w:t xml:space="preserve"> </w:t>
      </w:r>
      <w:proofErr w:type="spellStart"/>
      <w:r w:rsidRPr="0000378E">
        <w:rPr>
          <w:sz w:val="24"/>
          <w:lang w:val="pl-PL"/>
        </w:rPr>
        <w:t>targets</w:t>
      </w:r>
      <w:proofErr w:type="spellEnd"/>
      <w:r w:rsidRPr="0000378E">
        <w:rPr>
          <w:sz w:val="24"/>
          <w:lang w:val="pl-PL"/>
        </w:rPr>
        <w:t xml:space="preserve">”). Celem jest opracowanie nowych kandydatów na leki we wskazaniach, w których istnieje istotna niezaspokojona potrzeba medyczna. </w:t>
      </w:r>
    </w:p>
    <w:p w14:paraId="55A5B80C" w14:textId="77777777" w:rsidR="0000378E" w:rsidRPr="0000378E" w:rsidRDefault="0000378E" w:rsidP="0000378E">
      <w:pPr>
        <w:spacing w:line="360" w:lineRule="atLeast"/>
        <w:rPr>
          <w:rFonts w:cs="Arial"/>
          <w:sz w:val="24"/>
          <w:szCs w:val="24"/>
          <w:lang w:val="pl-PL"/>
        </w:rPr>
      </w:pPr>
    </w:p>
    <w:p w14:paraId="5192859E" w14:textId="77777777" w:rsidR="0000378E" w:rsidRPr="0000378E" w:rsidRDefault="0000378E" w:rsidP="0000378E">
      <w:pPr>
        <w:shd w:val="clear" w:color="auto" w:fill="FFFFFF" w:themeFill="background1"/>
        <w:spacing w:after="200" w:line="360" w:lineRule="atLeast"/>
        <w:rPr>
          <w:rFonts w:cs="Arial"/>
          <w:b/>
          <w:bCs/>
          <w:sz w:val="24"/>
          <w:szCs w:val="24"/>
          <w:lang w:val="pl-PL"/>
        </w:rPr>
      </w:pPr>
      <w:r w:rsidRPr="0000378E">
        <w:rPr>
          <w:b/>
          <w:sz w:val="24"/>
          <w:lang w:val="pl-PL"/>
        </w:rPr>
        <w:t xml:space="preserve">Spełnienie obietnic w zakresie terapii komórkowej i terapii genowej </w:t>
      </w:r>
    </w:p>
    <w:p w14:paraId="7D1CCF64" w14:textId="77777777" w:rsidR="0000378E" w:rsidRPr="0000378E" w:rsidRDefault="0000378E" w:rsidP="0000378E">
      <w:pPr>
        <w:shd w:val="clear" w:color="auto" w:fill="FFFFFF" w:themeFill="background1"/>
        <w:spacing w:after="200" w:line="360" w:lineRule="atLeast"/>
        <w:rPr>
          <w:rFonts w:cs="Arial"/>
          <w:sz w:val="24"/>
          <w:szCs w:val="24"/>
          <w:lang w:val="pl-PL"/>
        </w:rPr>
      </w:pPr>
      <w:r w:rsidRPr="0000378E">
        <w:rPr>
          <w:sz w:val="24"/>
          <w:lang w:val="pl-PL"/>
        </w:rPr>
        <w:t xml:space="preserve">Terapie komórkowe i terapie genowe przynoszą nowe, potencjalnie </w:t>
      </w:r>
      <w:proofErr w:type="spellStart"/>
      <w:r w:rsidRPr="0000378E">
        <w:rPr>
          <w:sz w:val="24"/>
          <w:lang w:val="pl-PL"/>
        </w:rPr>
        <w:t>transformatywne</w:t>
      </w:r>
      <w:proofErr w:type="spellEnd"/>
      <w:r w:rsidRPr="0000378E">
        <w:rPr>
          <w:sz w:val="24"/>
          <w:lang w:val="pl-PL"/>
        </w:rPr>
        <w:t xml:space="preserve"> metody leczenia, które mogą ostatecznie zatrzymać lub cofnąć rozwój choroby dzięki interwencji stosowanej raz w życiu. Stałe inwestycje firmy Bayer w tym obszarze – od wczesnych badań po umożliwienie dostępu dzięki możliwościom produkcyjnym i platformom – podkreślają znaczenie terapii jako kluczowego czynnika przyszłego rozwoju firmy oraz dowodzą, że firma przekłada obietnice na konkretne terapie dla pacjentów.</w:t>
      </w:r>
    </w:p>
    <w:p w14:paraId="554D3D17" w14:textId="77777777" w:rsidR="0000378E" w:rsidRPr="0000378E" w:rsidRDefault="0000378E" w:rsidP="0000378E">
      <w:pPr>
        <w:shd w:val="clear" w:color="auto" w:fill="FFFFFF" w:themeFill="background1"/>
        <w:spacing w:after="200" w:line="360" w:lineRule="atLeast"/>
        <w:rPr>
          <w:rFonts w:cs="Arial"/>
          <w:sz w:val="24"/>
          <w:szCs w:val="24"/>
          <w:lang w:val="pl-PL"/>
        </w:rPr>
      </w:pPr>
      <w:r w:rsidRPr="0000378E">
        <w:rPr>
          <w:sz w:val="24"/>
          <w:lang w:val="pl-PL"/>
        </w:rPr>
        <w:lastRenderedPageBreak/>
        <w:t xml:space="preserve">Bayer, wraz z podmiotami zależnymi </w:t>
      </w:r>
      <w:proofErr w:type="spellStart"/>
      <w:r w:rsidRPr="0000378E">
        <w:rPr>
          <w:sz w:val="24"/>
          <w:lang w:val="pl-PL"/>
        </w:rPr>
        <w:t>BlueRock</w:t>
      </w:r>
      <w:proofErr w:type="spellEnd"/>
      <w:r w:rsidRPr="0000378E">
        <w:rPr>
          <w:sz w:val="24"/>
          <w:lang w:val="pl-PL"/>
        </w:rPr>
        <w:t xml:space="preserve"> i </w:t>
      </w:r>
      <w:proofErr w:type="spellStart"/>
      <w:r w:rsidRPr="0000378E">
        <w:rPr>
          <w:sz w:val="24"/>
          <w:lang w:val="pl-PL"/>
        </w:rPr>
        <w:t>AskBio</w:t>
      </w:r>
      <w:proofErr w:type="spellEnd"/>
      <w:r w:rsidRPr="0000378E">
        <w:rPr>
          <w:sz w:val="24"/>
          <w:lang w:val="pl-PL"/>
        </w:rPr>
        <w:t xml:space="preserve">, rozwija konkurencyjne portfolio terapii komórkowej i terapii genowej w badaniach przedklinicznych i klinicznych. </w:t>
      </w:r>
    </w:p>
    <w:p w14:paraId="0F2D8EAC" w14:textId="45F55F2B" w:rsidR="0000378E" w:rsidRPr="0000378E" w:rsidRDefault="0000378E" w:rsidP="0000378E">
      <w:pPr>
        <w:spacing w:line="360" w:lineRule="atLeast"/>
        <w:rPr>
          <w:rFonts w:cs="Arial"/>
          <w:sz w:val="24"/>
          <w:szCs w:val="24"/>
          <w:highlight w:val="yellow"/>
          <w:lang w:val="pl-PL"/>
        </w:rPr>
      </w:pPr>
      <w:r w:rsidRPr="0000378E">
        <w:rPr>
          <w:sz w:val="24"/>
          <w:lang w:val="pl-PL"/>
        </w:rPr>
        <w:t xml:space="preserve">„Od 2020 r. firma Bayer zainwestowała ponad 3,5 miliarda euro w rozwój platform technologicznych służących do opracowywania i rozwoju terapii komórkowych i terapii genowych – dwóch z najszybciej rozwijających się i konkurencyjnych dziedzin w nowoczesnej opiece zdrowotnej” – powiedział Christian Rommel, członek Zarządu Bayer </w:t>
      </w:r>
      <w:proofErr w:type="spellStart"/>
      <w:r w:rsidRPr="0000378E">
        <w:rPr>
          <w:sz w:val="24"/>
          <w:lang w:val="pl-PL"/>
        </w:rPr>
        <w:t>Pharmaceuticals</w:t>
      </w:r>
      <w:proofErr w:type="spellEnd"/>
      <w:r w:rsidRPr="0000378E">
        <w:rPr>
          <w:sz w:val="24"/>
          <w:lang w:val="pl-PL"/>
        </w:rPr>
        <w:t xml:space="preserve"> i Dyrektor ds. Badań i Rozwoju. „Cieszymy się z  wyjątkowych osiągnięć, jakich </w:t>
      </w:r>
      <w:proofErr w:type="spellStart"/>
      <w:r w:rsidRPr="0000378E">
        <w:rPr>
          <w:sz w:val="24"/>
          <w:lang w:val="pl-PL"/>
        </w:rPr>
        <w:t>dokonujemydzięki</w:t>
      </w:r>
      <w:proofErr w:type="spellEnd"/>
      <w:r w:rsidRPr="0000378E">
        <w:rPr>
          <w:sz w:val="24"/>
          <w:lang w:val="pl-PL"/>
        </w:rPr>
        <w:t xml:space="preserve"> naszym różnorodnym i najnowocześniejszym platformom terapeutycznym . Chociaż programy te są wciąż na wczesnym etapie</w:t>
      </w:r>
      <w:r>
        <w:rPr>
          <w:sz w:val="24"/>
          <w:lang w:val="pl-PL"/>
        </w:rPr>
        <w:t xml:space="preserve"> </w:t>
      </w:r>
      <w:r w:rsidRPr="0000378E">
        <w:rPr>
          <w:sz w:val="24"/>
          <w:lang w:val="pl-PL"/>
        </w:rPr>
        <w:t>jesteśmy przekonani, że będziemy mogli je przełożyć na znaczące korzyści dla pacjentów w przyszłości”.</w:t>
      </w:r>
      <w:r w:rsidRPr="0000378E">
        <w:rPr>
          <w:sz w:val="24"/>
          <w:lang w:val="pl-PL"/>
        </w:rPr>
        <w:br/>
      </w:r>
    </w:p>
    <w:p w14:paraId="61C724DD" w14:textId="77777777" w:rsidR="0000378E" w:rsidRPr="0000378E" w:rsidRDefault="0000378E" w:rsidP="0000378E">
      <w:pPr>
        <w:shd w:val="clear" w:color="auto" w:fill="FFFFFF" w:themeFill="background1"/>
        <w:spacing w:after="200" w:line="360" w:lineRule="atLeast"/>
        <w:rPr>
          <w:rFonts w:cs="Arial"/>
          <w:b/>
          <w:bCs/>
          <w:sz w:val="24"/>
          <w:szCs w:val="24"/>
          <w:lang w:val="pl-PL"/>
        </w:rPr>
      </w:pPr>
      <w:r w:rsidRPr="0000378E">
        <w:rPr>
          <w:b/>
          <w:sz w:val="24"/>
          <w:lang w:val="pl-PL"/>
        </w:rPr>
        <w:t>Nowy model operacyjny zwiększający wydajność i produktywność aby przyspieszać rozwój</w:t>
      </w:r>
    </w:p>
    <w:p w14:paraId="2FDE1DF5" w14:textId="77777777" w:rsidR="0000378E" w:rsidRPr="0000378E" w:rsidRDefault="0000378E" w:rsidP="0000378E">
      <w:pPr>
        <w:shd w:val="clear" w:color="auto" w:fill="FFFFFF" w:themeFill="background1"/>
        <w:spacing w:after="200" w:line="360" w:lineRule="atLeast"/>
        <w:rPr>
          <w:rFonts w:cs="Arial"/>
          <w:sz w:val="24"/>
          <w:szCs w:val="24"/>
          <w:lang w:val="pl-PL"/>
        </w:rPr>
      </w:pPr>
      <w:r w:rsidRPr="0000378E">
        <w:rPr>
          <w:sz w:val="24"/>
          <w:lang w:val="pl-PL"/>
        </w:rPr>
        <w:t xml:space="preserve">Dzięki nowemu modelowi operacyjnemu, który objął całe przedsiębiorstwo - </w:t>
      </w:r>
      <w:proofErr w:type="spellStart"/>
      <w:r w:rsidRPr="0000378E">
        <w:rPr>
          <w:sz w:val="24"/>
          <w:lang w:val="pl-PL"/>
        </w:rPr>
        <w:t>Dynamic</w:t>
      </w:r>
      <w:proofErr w:type="spellEnd"/>
      <w:r w:rsidRPr="0000378E">
        <w:rPr>
          <w:sz w:val="24"/>
          <w:lang w:val="pl-PL"/>
        </w:rPr>
        <w:t xml:space="preserve"> </w:t>
      </w:r>
      <w:proofErr w:type="spellStart"/>
      <w:r w:rsidRPr="0000378E">
        <w:rPr>
          <w:sz w:val="24"/>
          <w:lang w:val="pl-PL"/>
        </w:rPr>
        <w:t>Shared</w:t>
      </w:r>
      <w:proofErr w:type="spellEnd"/>
      <w:r w:rsidRPr="0000378E">
        <w:rPr>
          <w:sz w:val="24"/>
          <w:lang w:val="pl-PL"/>
        </w:rPr>
        <w:t xml:space="preserve"> </w:t>
      </w:r>
      <w:proofErr w:type="spellStart"/>
      <w:r w:rsidRPr="0000378E">
        <w:rPr>
          <w:sz w:val="24"/>
          <w:lang w:val="pl-PL"/>
        </w:rPr>
        <w:t>Ownership</w:t>
      </w:r>
      <w:proofErr w:type="spellEnd"/>
      <w:r w:rsidRPr="0000378E">
        <w:rPr>
          <w:sz w:val="24"/>
          <w:lang w:val="pl-PL"/>
        </w:rPr>
        <w:t xml:space="preserve"> (DSO) - firma bardziej koncentruje się na misji i wartości. Niewielkie interdyscyplinarne zespoły, posiadające doświadczenie we wszystkich istotnych obszarach łańcucha wartości, kierując się potrzebami klientów i posiadając uprawnienia do szybkiego podejmowania decyzji, skupiają się na doskonaleniu produktów i obsłudze klienta. </w:t>
      </w:r>
    </w:p>
    <w:p w14:paraId="77301A84" w14:textId="77777777" w:rsidR="0000378E" w:rsidRPr="0000378E" w:rsidRDefault="0000378E" w:rsidP="0000378E">
      <w:pPr>
        <w:spacing w:line="360" w:lineRule="atLeast"/>
        <w:rPr>
          <w:rFonts w:cs="Arial"/>
          <w:sz w:val="24"/>
          <w:szCs w:val="24"/>
          <w:lang w:val="pl-PL"/>
        </w:rPr>
      </w:pPr>
      <w:r w:rsidRPr="0000378E">
        <w:rPr>
          <w:sz w:val="24"/>
          <w:lang w:val="pl-PL"/>
        </w:rPr>
        <w:t xml:space="preserve">„Wprowadzenie modelu </w:t>
      </w:r>
      <w:proofErr w:type="spellStart"/>
      <w:r w:rsidRPr="0000378E">
        <w:rPr>
          <w:sz w:val="24"/>
          <w:lang w:val="pl-PL"/>
        </w:rPr>
        <w:t>Dynamic</w:t>
      </w:r>
      <w:proofErr w:type="spellEnd"/>
      <w:r w:rsidRPr="0000378E">
        <w:rPr>
          <w:sz w:val="24"/>
          <w:lang w:val="pl-PL"/>
        </w:rPr>
        <w:t xml:space="preserve"> </w:t>
      </w:r>
      <w:proofErr w:type="spellStart"/>
      <w:r w:rsidRPr="0000378E">
        <w:rPr>
          <w:sz w:val="24"/>
          <w:lang w:val="pl-PL"/>
        </w:rPr>
        <w:t>Shared</w:t>
      </w:r>
      <w:proofErr w:type="spellEnd"/>
      <w:r w:rsidRPr="0000378E">
        <w:rPr>
          <w:sz w:val="24"/>
          <w:lang w:val="pl-PL"/>
        </w:rPr>
        <w:t xml:space="preserve"> </w:t>
      </w:r>
      <w:proofErr w:type="spellStart"/>
      <w:r w:rsidRPr="0000378E">
        <w:rPr>
          <w:sz w:val="24"/>
          <w:lang w:val="pl-PL"/>
        </w:rPr>
        <w:t>Ownership</w:t>
      </w:r>
      <w:proofErr w:type="spellEnd"/>
      <w:r w:rsidRPr="0000378E">
        <w:rPr>
          <w:sz w:val="24"/>
          <w:lang w:val="pl-PL"/>
        </w:rPr>
        <w:t xml:space="preserve">  ma miejsce w najlepszym możliwym momencie dla branży farmaceutycznej. Pozwoli nam wcześniej zidentyfikować możliwości rozwoju firmy i szybciej je zrealizować, jednocześnie efektywniej wykorzystując nasze zasoby. co przyczyni się do poprawy naszych długoterminowych zysków” – powiedział Stefan </w:t>
      </w:r>
      <w:proofErr w:type="spellStart"/>
      <w:r w:rsidRPr="0000378E">
        <w:rPr>
          <w:sz w:val="24"/>
          <w:lang w:val="pl-PL"/>
        </w:rPr>
        <w:t>Oelrich</w:t>
      </w:r>
      <w:proofErr w:type="spellEnd"/>
      <w:r w:rsidRPr="0000378E">
        <w:rPr>
          <w:sz w:val="24"/>
          <w:lang w:val="pl-PL"/>
        </w:rPr>
        <w:t xml:space="preserve">, członek zarządu Bayer AG i prezes Bayer </w:t>
      </w:r>
      <w:proofErr w:type="spellStart"/>
      <w:r w:rsidRPr="0000378E">
        <w:rPr>
          <w:sz w:val="24"/>
          <w:lang w:val="pl-PL"/>
        </w:rPr>
        <w:t>Pharmaceuticals</w:t>
      </w:r>
      <w:proofErr w:type="spellEnd"/>
      <w:r w:rsidRPr="0000378E">
        <w:rPr>
          <w:sz w:val="24"/>
          <w:lang w:val="pl-PL"/>
        </w:rPr>
        <w:t>. „To dobra wiadomość nie tylko dla naszej organizacji, ale także dla pacjentów, których wspieramy, gdyż mamy nadzieję, że w przyszłości będziemy sprawniej i skuteczniej wprowadzać w życie przełomowe odkrycia.”</w:t>
      </w:r>
    </w:p>
    <w:p w14:paraId="0B7623FB" w14:textId="77777777" w:rsidR="0000378E" w:rsidRPr="0000378E" w:rsidRDefault="0000378E" w:rsidP="0000378E">
      <w:pPr>
        <w:spacing w:line="360" w:lineRule="atLeast"/>
        <w:rPr>
          <w:rFonts w:cs="Arial"/>
          <w:sz w:val="24"/>
          <w:szCs w:val="24"/>
          <w:lang w:val="pl-PL"/>
        </w:rPr>
      </w:pPr>
    </w:p>
    <w:p w14:paraId="4E4F088F" w14:textId="77777777" w:rsidR="0000378E" w:rsidRPr="0000378E" w:rsidRDefault="0000378E" w:rsidP="0000378E">
      <w:pPr>
        <w:pStyle w:val="PI-Text"/>
        <w:rPr>
          <w:rFonts w:ascii="Arial" w:hAnsi="Arial"/>
          <w:b/>
          <w:sz w:val="24"/>
          <w:lang w:val="pl-PL" w:eastAsia="de-DE"/>
        </w:rPr>
      </w:pPr>
      <w:r w:rsidRPr="0000378E">
        <w:rPr>
          <w:rFonts w:ascii="Arial" w:hAnsi="Arial"/>
          <w:b/>
          <w:sz w:val="24"/>
          <w:lang w:val="pl-PL" w:eastAsia="de-DE"/>
        </w:rPr>
        <w:t xml:space="preserve">O firmie Bayer </w:t>
      </w:r>
    </w:p>
    <w:p w14:paraId="49082E84" w14:textId="77777777" w:rsidR="0000378E" w:rsidRPr="0000378E" w:rsidRDefault="0000378E" w:rsidP="0000378E">
      <w:pPr>
        <w:pStyle w:val="PI-Text"/>
        <w:rPr>
          <w:rFonts w:ascii="Arial" w:hAnsi="Arial"/>
          <w:bCs/>
          <w:sz w:val="24"/>
          <w:lang w:val="pl-PL" w:eastAsia="de-DE"/>
        </w:rPr>
      </w:pPr>
      <w:r w:rsidRPr="0000378E">
        <w:rPr>
          <w:rFonts w:ascii="Arial" w:hAnsi="Arial"/>
          <w:bCs/>
          <w:sz w:val="24"/>
          <w:lang w:val="pl-PL" w:eastAsia="de-DE"/>
        </w:rPr>
        <w:t xml:space="preserve">Firma Bayer to międzynarodowe przedsiębiorstwo, którego działalność skupia się na obszarach nauk Life </w:t>
      </w:r>
      <w:proofErr w:type="spellStart"/>
      <w:r w:rsidRPr="0000378E">
        <w:rPr>
          <w:rFonts w:ascii="Arial" w:hAnsi="Arial"/>
          <w:bCs/>
          <w:sz w:val="24"/>
          <w:lang w:val="pl-PL" w:eastAsia="de-DE"/>
        </w:rPr>
        <w:t>Sciences</w:t>
      </w:r>
      <w:proofErr w:type="spellEnd"/>
      <w:r w:rsidRPr="0000378E">
        <w:rPr>
          <w:rFonts w:ascii="Arial" w:hAnsi="Arial"/>
          <w:bCs/>
          <w:sz w:val="24"/>
          <w:lang w:val="pl-PL" w:eastAsia="de-DE"/>
        </w:rPr>
        <w:t xml:space="preserve">, jakimi są ochrona zdrowia i produkcja żywności. </w:t>
      </w:r>
      <w:r w:rsidRPr="0000378E">
        <w:rPr>
          <w:rFonts w:ascii="Arial" w:hAnsi="Arial" w:cs="Arial"/>
          <w:sz w:val="24"/>
          <w:szCs w:val="24"/>
          <w:lang w:val="pl-PL"/>
        </w:rPr>
        <w:t>Zgodnie z misją „</w:t>
      </w:r>
      <w:proofErr w:type="spellStart"/>
      <w:r w:rsidRPr="0000378E">
        <w:rPr>
          <w:rFonts w:ascii="Arial" w:hAnsi="Arial" w:cs="Arial"/>
          <w:sz w:val="24"/>
          <w:szCs w:val="24"/>
          <w:lang w:val="pl-PL"/>
        </w:rPr>
        <w:t>Health</w:t>
      </w:r>
      <w:proofErr w:type="spellEnd"/>
      <w:r w:rsidRPr="0000378E">
        <w:rPr>
          <w:rFonts w:ascii="Arial" w:hAnsi="Arial" w:cs="Arial"/>
          <w:sz w:val="24"/>
          <w:szCs w:val="24"/>
          <w:lang w:val="pl-PL"/>
        </w:rPr>
        <w:t xml:space="preserve"> for </w:t>
      </w:r>
      <w:proofErr w:type="spellStart"/>
      <w:r w:rsidRPr="0000378E">
        <w:rPr>
          <w:rFonts w:ascii="Arial" w:hAnsi="Arial" w:cs="Arial"/>
          <w:sz w:val="24"/>
          <w:szCs w:val="24"/>
          <w:lang w:val="pl-PL"/>
        </w:rPr>
        <w:t>all</w:t>
      </w:r>
      <w:proofErr w:type="spellEnd"/>
      <w:r w:rsidRPr="0000378E">
        <w:rPr>
          <w:rFonts w:ascii="Arial" w:hAnsi="Arial" w:cs="Arial"/>
          <w:sz w:val="24"/>
          <w:szCs w:val="24"/>
          <w:lang w:val="pl-PL"/>
        </w:rPr>
        <w:t xml:space="preserve">, Hunger for </w:t>
      </w:r>
      <w:proofErr w:type="spellStart"/>
      <w:r w:rsidRPr="0000378E">
        <w:rPr>
          <w:rFonts w:ascii="Arial" w:hAnsi="Arial" w:cs="Arial"/>
          <w:sz w:val="24"/>
          <w:szCs w:val="24"/>
          <w:lang w:val="pl-PL"/>
        </w:rPr>
        <w:t>none</w:t>
      </w:r>
      <w:proofErr w:type="spellEnd"/>
      <w:r w:rsidRPr="0000378E">
        <w:rPr>
          <w:rFonts w:ascii="Arial" w:hAnsi="Arial" w:cs="Arial"/>
          <w:sz w:val="24"/>
          <w:szCs w:val="24"/>
          <w:lang w:val="pl-PL"/>
        </w:rPr>
        <w:t xml:space="preserve">” </w:t>
      </w:r>
      <w:r w:rsidRPr="0000378E">
        <w:rPr>
          <w:rFonts w:ascii="Arial" w:hAnsi="Arial"/>
          <w:bCs/>
          <w:sz w:val="24"/>
          <w:lang w:val="pl-PL" w:eastAsia="de-DE"/>
        </w:rPr>
        <w:t xml:space="preserve">jej produkty i usługi mają na celu przynoszenie korzyści ludziom i planecie poprzez wspieranie wysiłków zmierzających do przezwyciężenia głównych wyzwań związanych z rosnącą i starzejącą się globalną populacją. Bayer angażuje się w zrównoważony rozwój i wywieranie pozytywnego wpływu </w:t>
      </w:r>
      <w:r w:rsidRPr="0000378E">
        <w:rPr>
          <w:rFonts w:ascii="Arial" w:hAnsi="Arial"/>
          <w:bCs/>
          <w:sz w:val="24"/>
          <w:lang w:val="pl-PL" w:eastAsia="de-DE"/>
        </w:rPr>
        <w:lastRenderedPageBreak/>
        <w:t xml:space="preserve">poprzez swoją działalność. Jednocześnie Grupa dąży do poprawy rentowności i tworzenia wartości poprzez innowacje i wzrost. Marka Bayer oznacza zaufanie, niezawodność i jakość na całym świecie. W roku podatkowym 2023 Grupa zatrudniała około 100 000 osób, a wartość jej sprzedaży wyniosła 47,6 mld euro. Wydatki na badania i rozwój - przed uwzględnieniem pozycji nadzwyczajnych - wyniosły 5,8 mld euro. Więcej informacji na stronie </w:t>
      </w:r>
      <w:hyperlink r:id="rId5" w:history="1">
        <w:r w:rsidRPr="0000378E">
          <w:rPr>
            <w:rFonts w:ascii="Arial" w:hAnsi="Arial"/>
            <w:sz w:val="24"/>
            <w:lang w:val="pl-PL"/>
          </w:rPr>
          <w:t>www.bayer.com</w:t>
        </w:r>
      </w:hyperlink>
      <w:r w:rsidRPr="0000378E">
        <w:rPr>
          <w:rFonts w:ascii="Arial" w:hAnsi="Arial"/>
          <w:sz w:val="24"/>
          <w:lang w:val="pl-PL"/>
        </w:rPr>
        <w:t>.</w:t>
      </w:r>
      <w:r w:rsidRPr="0000378E">
        <w:rPr>
          <w:rFonts w:ascii="Arial" w:hAnsi="Arial"/>
          <w:bCs/>
          <w:sz w:val="24"/>
          <w:lang w:val="pl-PL" w:eastAsia="de-DE"/>
        </w:rPr>
        <w:t xml:space="preserve"> </w:t>
      </w:r>
    </w:p>
    <w:p w14:paraId="59ED4C40" w14:textId="77777777" w:rsidR="0000378E" w:rsidRPr="0000378E" w:rsidRDefault="0000378E" w:rsidP="0000378E">
      <w:pPr>
        <w:pStyle w:val="PI-Text"/>
        <w:rPr>
          <w:rFonts w:ascii="Arial" w:hAnsi="Arial"/>
          <w:sz w:val="24"/>
          <w:u w:val="single"/>
          <w:lang w:val="pl-PL"/>
        </w:rPr>
      </w:pPr>
    </w:p>
    <w:p w14:paraId="7F932C55" w14:textId="77777777" w:rsidR="0000378E" w:rsidRPr="0000378E" w:rsidRDefault="0000378E" w:rsidP="0000378E">
      <w:pPr>
        <w:pStyle w:val="PI-Text"/>
        <w:rPr>
          <w:rFonts w:ascii="Arial" w:hAnsi="Arial" w:cs="Arial"/>
          <w:sz w:val="24"/>
          <w:szCs w:val="24"/>
          <w:lang w:val="pl-PL"/>
        </w:rPr>
      </w:pPr>
      <w:r w:rsidRPr="0000378E">
        <w:rPr>
          <w:rFonts w:ascii="Arial" w:hAnsi="Arial"/>
          <w:sz w:val="24"/>
          <w:u w:val="single"/>
          <w:lang w:val="pl-PL"/>
        </w:rPr>
        <w:t>Kontakt dla mediów:</w:t>
      </w:r>
    </w:p>
    <w:p w14:paraId="4C18A719" w14:textId="77777777" w:rsidR="0000378E" w:rsidRPr="0000378E" w:rsidRDefault="0000378E" w:rsidP="0000378E">
      <w:pPr>
        <w:spacing w:line="360" w:lineRule="exact"/>
        <w:rPr>
          <w:rFonts w:cs="Arial"/>
          <w:b/>
          <w:sz w:val="24"/>
          <w:szCs w:val="24"/>
          <w:lang w:val="pl-PL"/>
        </w:rPr>
      </w:pPr>
      <w:r w:rsidRPr="0000378E">
        <w:rPr>
          <w:b/>
          <w:sz w:val="24"/>
          <w:lang w:val="pl-PL"/>
        </w:rPr>
        <w:t>Zdrowie kobiet</w:t>
      </w:r>
      <w:r w:rsidRPr="0000378E">
        <w:rPr>
          <w:b/>
          <w:sz w:val="24"/>
          <w:lang w:val="pl-PL"/>
        </w:rPr>
        <w:br/>
      </w:r>
      <w:proofErr w:type="spellStart"/>
      <w:r w:rsidRPr="0000378E">
        <w:rPr>
          <w:b/>
          <w:sz w:val="24"/>
          <w:lang w:val="pl-PL"/>
        </w:rPr>
        <w:t>Katja</w:t>
      </w:r>
      <w:proofErr w:type="spellEnd"/>
      <w:r w:rsidRPr="0000378E">
        <w:rPr>
          <w:b/>
          <w:sz w:val="24"/>
          <w:lang w:val="pl-PL"/>
        </w:rPr>
        <w:t xml:space="preserve"> </w:t>
      </w:r>
      <w:proofErr w:type="spellStart"/>
      <w:r w:rsidRPr="0000378E">
        <w:rPr>
          <w:b/>
          <w:sz w:val="24"/>
          <w:lang w:val="pl-PL"/>
        </w:rPr>
        <w:t>Wiggers</w:t>
      </w:r>
      <w:proofErr w:type="spellEnd"/>
      <w:r w:rsidRPr="0000378E">
        <w:rPr>
          <w:b/>
          <w:sz w:val="24"/>
          <w:lang w:val="pl-PL"/>
        </w:rPr>
        <w:t>, tel. +49 151 54339116</w:t>
      </w:r>
    </w:p>
    <w:p w14:paraId="68CF4B69" w14:textId="77777777" w:rsidR="0000378E" w:rsidRPr="0000378E" w:rsidRDefault="0000378E" w:rsidP="0000378E">
      <w:pPr>
        <w:spacing w:line="360" w:lineRule="exact"/>
        <w:rPr>
          <w:rStyle w:val="Hipercze"/>
          <w:rFonts w:eastAsiaTheme="majorEastAsia" w:cs="Arial"/>
          <w:color w:val="auto"/>
          <w:szCs w:val="24"/>
          <w:lang w:val="pl-PL"/>
        </w:rPr>
      </w:pPr>
      <w:r w:rsidRPr="0000378E">
        <w:rPr>
          <w:sz w:val="24"/>
          <w:lang w:val="pl-PL"/>
        </w:rPr>
        <w:t>E-mail: katja.wiggers@bayer.com</w:t>
      </w:r>
    </w:p>
    <w:p w14:paraId="738CF979" w14:textId="77777777" w:rsidR="0000378E" w:rsidRPr="0000378E" w:rsidRDefault="0000378E" w:rsidP="0000378E">
      <w:pPr>
        <w:autoSpaceDE w:val="0"/>
        <w:autoSpaceDN w:val="0"/>
        <w:adjustRightInd w:val="0"/>
        <w:spacing w:line="360" w:lineRule="exact"/>
        <w:rPr>
          <w:rFonts w:cs="Arial"/>
          <w:b/>
          <w:bCs/>
          <w:color w:val="000000"/>
          <w:sz w:val="24"/>
          <w:szCs w:val="24"/>
          <w:lang w:val="pl-PL"/>
        </w:rPr>
      </w:pPr>
    </w:p>
    <w:p w14:paraId="024B7A3E" w14:textId="77777777" w:rsidR="0000378E" w:rsidRPr="0000378E" w:rsidRDefault="0000378E" w:rsidP="0000378E">
      <w:pPr>
        <w:autoSpaceDE w:val="0"/>
        <w:autoSpaceDN w:val="0"/>
        <w:adjustRightInd w:val="0"/>
        <w:spacing w:line="360" w:lineRule="exact"/>
        <w:rPr>
          <w:rFonts w:cs="Arial"/>
          <w:b/>
          <w:bCs/>
          <w:color w:val="000000"/>
          <w:sz w:val="24"/>
          <w:szCs w:val="24"/>
          <w:lang w:val="pl-PL"/>
        </w:rPr>
      </w:pPr>
      <w:r w:rsidRPr="0000378E">
        <w:rPr>
          <w:b/>
          <w:color w:val="000000"/>
          <w:sz w:val="24"/>
          <w:lang w:val="pl-PL"/>
        </w:rPr>
        <w:t>Onkologia:</w:t>
      </w:r>
      <w:r w:rsidRPr="0000378E">
        <w:rPr>
          <w:b/>
          <w:color w:val="000000"/>
          <w:sz w:val="24"/>
          <w:lang w:val="pl-PL"/>
        </w:rPr>
        <w:br/>
      </w:r>
      <w:proofErr w:type="spellStart"/>
      <w:r w:rsidRPr="0000378E">
        <w:rPr>
          <w:b/>
          <w:color w:val="000000"/>
          <w:sz w:val="24"/>
          <w:lang w:val="pl-PL"/>
        </w:rPr>
        <w:t>Doreen</w:t>
      </w:r>
      <w:proofErr w:type="spellEnd"/>
      <w:r w:rsidRPr="0000378E">
        <w:rPr>
          <w:b/>
          <w:color w:val="000000"/>
          <w:sz w:val="24"/>
          <w:lang w:val="pl-PL"/>
        </w:rPr>
        <w:t xml:space="preserve"> Schroeder, tel. +49 171 1480875</w:t>
      </w:r>
    </w:p>
    <w:p w14:paraId="249D4390" w14:textId="77777777" w:rsidR="0000378E" w:rsidRPr="0000378E" w:rsidRDefault="0000378E" w:rsidP="0000378E">
      <w:pPr>
        <w:spacing w:line="360" w:lineRule="exact"/>
        <w:rPr>
          <w:rFonts w:cs="Arial"/>
          <w:sz w:val="24"/>
          <w:szCs w:val="24"/>
          <w:lang w:val="pl-PL"/>
        </w:rPr>
      </w:pPr>
      <w:r w:rsidRPr="0000378E">
        <w:rPr>
          <w:sz w:val="24"/>
          <w:lang w:val="pl-PL"/>
        </w:rPr>
        <w:t xml:space="preserve">E-mail: </w:t>
      </w:r>
      <w:hyperlink r:id="rId6" w:history="1">
        <w:r w:rsidRPr="0000378E">
          <w:rPr>
            <w:rStyle w:val="Hipercze"/>
            <w:rFonts w:eastAsiaTheme="majorEastAsia"/>
            <w:color w:val="auto"/>
            <w:lang w:val="pl-PL"/>
          </w:rPr>
          <w:t>doreen.schroeder@bayer.com</w:t>
        </w:r>
      </w:hyperlink>
    </w:p>
    <w:p w14:paraId="4035B725" w14:textId="77777777" w:rsidR="0000378E" w:rsidRPr="0000378E" w:rsidRDefault="0000378E" w:rsidP="0000378E">
      <w:pPr>
        <w:autoSpaceDE w:val="0"/>
        <w:autoSpaceDN w:val="0"/>
        <w:adjustRightInd w:val="0"/>
        <w:spacing w:line="360" w:lineRule="exact"/>
        <w:rPr>
          <w:rFonts w:cs="Arial"/>
          <w:b/>
          <w:bCs/>
          <w:color w:val="000000"/>
          <w:sz w:val="24"/>
          <w:szCs w:val="24"/>
          <w:lang w:val="pl-PL"/>
        </w:rPr>
      </w:pPr>
    </w:p>
    <w:p w14:paraId="67BFCA06" w14:textId="77777777" w:rsidR="0000378E" w:rsidRPr="0000378E" w:rsidRDefault="0000378E" w:rsidP="0000378E">
      <w:pPr>
        <w:spacing w:line="360" w:lineRule="exact"/>
        <w:rPr>
          <w:rFonts w:cs="Arial"/>
          <w:b/>
          <w:sz w:val="24"/>
          <w:szCs w:val="24"/>
          <w:lang w:val="pl-PL"/>
        </w:rPr>
      </w:pPr>
      <w:r w:rsidRPr="0000378E">
        <w:rPr>
          <w:b/>
          <w:sz w:val="24"/>
          <w:lang w:val="pl-PL"/>
        </w:rPr>
        <w:t>Terapie komórkowe i terapie genowe:</w:t>
      </w:r>
      <w:r w:rsidRPr="0000378E">
        <w:rPr>
          <w:b/>
          <w:sz w:val="24"/>
          <w:lang w:val="pl-PL"/>
        </w:rPr>
        <w:br/>
        <w:t xml:space="preserve">Nuria </w:t>
      </w:r>
      <w:proofErr w:type="spellStart"/>
      <w:r w:rsidRPr="0000378E">
        <w:rPr>
          <w:b/>
          <w:sz w:val="24"/>
          <w:lang w:val="pl-PL"/>
        </w:rPr>
        <w:t>Aiguabella</w:t>
      </w:r>
      <w:proofErr w:type="spellEnd"/>
      <w:r w:rsidRPr="0000378E">
        <w:rPr>
          <w:b/>
          <w:sz w:val="24"/>
          <w:lang w:val="pl-PL"/>
        </w:rPr>
        <w:t xml:space="preserve"> Font, tel. +</w:t>
      </w:r>
      <w:r w:rsidRPr="0000378E">
        <w:rPr>
          <w:b/>
          <w:lang w:val="pl-PL"/>
        </w:rPr>
        <w:t>4</w:t>
      </w:r>
      <w:r w:rsidRPr="0000378E">
        <w:rPr>
          <w:b/>
          <w:sz w:val="24"/>
          <w:lang w:val="pl-PL"/>
        </w:rPr>
        <w:t>9 1732329691</w:t>
      </w:r>
    </w:p>
    <w:p w14:paraId="43B6423D" w14:textId="77777777" w:rsidR="0000378E" w:rsidRPr="0000378E" w:rsidRDefault="0000378E" w:rsidP="0000378E">
      <w:pPr>
        <w:spacing w:line="360" w:lineRule="exact"/>
        <w:rPr>
          <w:rStyle w:val="Hipercze"/>
          <w:rFonts w:eastAsiaTheme="majorEastAsia" w:cs="Arial"/>
          <w:color w:val="auto"/>
          <w:szCs w:val="24"/>
          <w:lang w:val="pl-PL"/>
        </w:rPr>
      </w:pPr>
      <w:r w:rsidRPr="0000378E">
        <w:rPr>
          <w:sz w:val="24"/>
          <w:lang w:val="pl-PL"/>
        </w:rPr>
        <w:t>E-mail: nuria.aiguabellafont@bayer.com</w:t>
      </w:r>
    </w:p>
    <w:p w14:paraId="4217F3E1" w14:textId="77777777" w:rsidR="0000378E" w:rsidRPr="0000378E" w:rsidRDefault="0000378E" w:rsidP="0000378E">
      <w:pPr>
        <w:autoSpaceDE w:val="0"/>
        <w:autoSpaceDN w:val="0"/>
        <w:adjustRightInd w:val="0"/>
        <w:spacing w:line="360" w:lineRule="exact"/>
        <w:rPr>
          <w:rFonts w:cs="Arial"/>
          <w:b/>
          <w:bCs/>
          <w:color w:val="000000"/>
          <w:sz w:val="24"/>
          <w:szCs w:val="24"/>
          <w:lang w:val="pl-PL"/>
        </w:rPr>
      </w:pPr>
    </w:p>
    <w:p w14:paraId="2BF3D0C9" w14:textId="77777777" w:rsidR="0000378E" w:rsidRPr="0000378E" w:rsidRDefault="0000378E" w:rsidP="0000378E">
      <w:pPr>
        <w:autoSpaceDE w:val="0"/>
        <w:autoSpaceDN w:val="0"/>
        <w:adjustRightInd w:val="0"/>
        <w:spacing w:line="360" w:lineRule="exact"/>
        <w:rPr>
          <w:rFonts w:cs="Arial"/>
          <w:b/>
          <w:bCs/>
          <w:color w:val="000000"/>
          <w:sz w:val="24"/>
          <w:szCs w:val="24"/>
          <w:lang w:val="pl-PL"/>
        </w:rPr>
      </w:pPr>
      <w:r w:rsidRPr="0000378E">
        <w:rPr>
          <w:b/>
          <w:color w:val="000000"/>
          <w:sz w:val="24"/>
          <w:lang w:val="pl-PL"/>
        </w:rPr>
        <w:t>Badania i rozwój:</w:t>
      </w:r>
    </w:p>
    <w:p w14:paraId="439D84E3" w14:textId="77777777" w:rsidR="0000378E" w:rsidRPr="0000378E" w:rsidRDefault="0000378E" w:rsidP="0000378E">
      <w:pPr>
        <w:autoSpaceDE w:val="0"/>
        <w:autoSpaceDN w:val="0"/>
        <w:adjustRightInd w:val="0"/>
        <w:spacing w:line="360" w:lineRule="exact"/>
        <w:rPr>
          <w:rFonts w:cs="Arial"/>
          <w:b/>
          <w:bCs/>
          <w:color w:val="000000"/>
          <w:sz w:val="24"/>
          <w:szCs w:val="24"/>
          <w:lang w:val="pl-PL"/>
        </w:rPr>
      </w:pPr>
      <w:r w:rsidRPr="0000378E">
        <w:rPr>
          <w:b/>
          <w:color w:val="000000"/>
          <w:sz w:val="24"/>
          <w:lang w:val="pl-PL"/>
        </w:rPr>
        <w:t xml:space="preserve">Julia Schulze, tel. +49 </w:t>
      </w:r>
      <w:bookmarkStart w:id="4" w:name="_Hlk161072275"/>
      <w:r w:rsidRPr="0000378E">
        <w:rPr>
          <w:b/>
          <w:color w:val="000000"/>
          <w:sz w:val="24"/>
          <w:lang w:val="pl-PL"/>
        </w:rPr>
        <w:t>175 5866432</w:t>
      </w:r>
      <w:bookmarkEnd w:id="4"/>
    </w:p>
    <w:p w14:paraId="0CFFD874" w14:textId="77777777" w:rsidR="0000378E" w:rsidRPr="0000378E" w:rsidRDefault="0000378E" w:rsidP="0000378E">
      <w:pPr>
        <w:spacing w:line="360" w:lineRule="exact"/>
        <w:rPr>
          <w:rFonts w:cs="Arial"/>
          <w:sz w:val="24"/>
          <w:szCs w:val="24"/>
          <w:lang w:val="pl-PL"/>
        </w:rPr>
      </w:pPr>
      <w:r w:rsidRPr="0000378E">
        <w:rPr>
          <w:sz w:val="24"/>
          <w:lang w:val="pl-PL"/>
        </w:rPr>
        <w:t xml:space="preserve">E-mail: </w:t>
      </w:r>
      <w:hyperlink r:id="rId7" w:history="1">
        <w:r w:rsidRPr="0000378E">
          <w:rPr>
            <w:rStyle w:val="Hipercze"/>
            <w:rFonts w:eastAsiaTheme="majorEastAsia"/>
            <w:color w:val="auto"/>
            <w:lang w:val="pl-PL"/>
          </w:rPr>
          <w:t>julia.schulze@bayer.com</w:t>
        </w:r>
      </w:hyperlink>
    </w:p>
    <w:p w14:paraId="4E1F8167" w14:textId="77777777" w:rsidR="0000378E" w:rsidRPr="0000378E" w:rsidRDefault="0000378E" w:rsidP="0000378E">
      <w:pPr>
        <w:autoSpaceDE w:val="0"/>
        <w:autoSpaceDN w:val="0"/>
        <w:adjustRightInd w:val="0"/>
        <w:spacing w:line="360" w:lineRule="exact"/>
        <w:rPr>
          <w:rFonts w:cs="Arial"/>
          <w:b/>
          <w:bCs/>
          <w:color w:val="000000"/>
          <w:sz w:val="24"/>
          <w:szCs w:val="24"/>
          <w:lang w:val="pl-PL"/>
        </w:rPr>
      </w:pPr>
    </w:p>
    <w:p w14:paraId="29B42D27" w14:textId="77777777" w:rsidR="0000378E" w:rsidRPr="0000378E" w:rsidRDefault="0000378E" w:rsidP="0000378E">
      <w:pPr>
        <w:autoSpaceDE w:val="0"/>
        <w:autoSpaceDN w:val="0"/>
        <w:adjustRightInd w:val="0"/>
        <w:spacing w:line="360" w:lineRule="exact"/>
        <w:rPr>
          <w:rFonts w:cs="Arial"/>
          <w:b/>
          <w:bCs/>
          <w:color w:val="000000"/>
          <w:sz w:val="24"/>
          <w:szCs w:val="24"/>
          <w:lang w:val="pl-PL"/>
        </w:rPr>
      </w:pPr>
    </w:p>
    <w:p w14:paraId="0034F7C1" w14:textId="77777777" w:rsidR="0000378E" w:rsidRPr="0000378E" w:rsidRDefault="0000378E" w:rsidP="0000378E">
      <w:pPr>
        <w:spacing w:line="360" w:lineRule="exact"/>
        <w:rPr>
          <w:rFonts w:cs="Arial"/>
          <w:sz w:val="24"/>
          <w:szCs w:val="24"/>
          <w:lang w:val="pl-PL"/>
        </w:rPr>
      </w:pPr>
      <w:r w:rsidRPr="0000378E">
        <w:rPr>
          <w:sz w:val="24"/>
          <w:lang w:val="pl-PL"/>
        </w:rPr>
        <w:t xml:space="preserve">Więcej informacji na stronie </w:t>
      </w:r>
      <w:hyperlink r:id="rId8" w:history="1">
        <w:r w:rsidRPr="0000378E">
          <w:rPr>
            <w:rStyle w:val="Hipercze"/>
            <w:rFonts w:eastAsiaTheme="majorEastAsia"/>
            <w:lang w:val="pl-PL"/>
          </w:rPr>
          <w:t>https://pharma.bayer.com/</w:t>
        </w:r>
      </w:hyperlink>
    </w:p>
    <w:p w14:paraId="0B115EA4" w14:textId="77777777" w:rsidR="0000378E" w:rsidRPr="0000378E" w:rsidRDefault="0000378E" w:rsidP="0000378E">
      <w:pPr>
        <w:spacing w:line="360" w:lineRule="exact"/>
        <w:rPr>
          <w:rFonts w:cs="Arial"/>
          <w:sz w:val="24"/>
          <w:szCs w:val="24"/>
          <w:lang w:val="pl-PL"/>
        </w:rPr>
      </w:pPr>
      <w:r w:rsidRPr="0000378E">
        <w:rPr>
          <w:sz w:val="24"/>
          <w:lang w:val="pl-PL"/>
        </w:rPr>
        <w:t xml:space="preserve">Dołącz do nas na Facebooku: </w:t>
      </w:r>
      <w:hyperlink r:id="rId9" w:history="1">
        <w:r w:rsidRPr="0000378E">
          <w:rPr>
            <w:rStyle w:val="Hipercze"/>
            <w:rFonts w:eastAsiaTheme="majorEastAsia"/>
            <w:lang w:val="pl-PL"/>
          </w:rPr>
          <w:t>http://www.facebook.com/bayer</w:t>
        </w:r>
      </w:hyperlink>
    </w:p>
    <w:p w14:paraId="34685D8C" w14:textId="77777777" w:rsidR="0000378E" w:rsidRPr="0000378E" w:rsidRDefault="0000378E" w:rsidP="0000378E">
      <w:pPr>
        <w:pStyle w:val="PI-Text"/>
        <w:tabs>
          <w:tab w:val="clear" w:pos="1418"/>
          <w:tab w:val="left" w:pos="1361"/>
        </w:tabs>
        <w:rPr>
          <w:rFonts w:ascii="Arial" w:hAnsi="Arial" w:cs="Arial"/>
          <w:sz w:val="24"/>
          <w:szCs w:val="24"/>
          <w:lang w:val="pl-PL"/>
        </w:rPr>
      </w:pPr>
    </w:p>
    <w:p w14:paraId="22D98CE8" w14:textId="77777777" w:rsidR="0000378E" w:rsidRPr="0000378E" w:rsidRDefault="0000378E" w:rsidP="0000378E">
      <w:pPr>
        <w:pStyle w:val="PI-Text"/>
        <w:rPr>
          <w:rFonts w:ascii="Arial" w:hAnsi="Arial" w:cs="Arial"/>
          <w:sz w:val="24"/>
          <w:szCs w:val="24"/>
          <w:lang w:val="pl-PL"/>
        </w:rPr>
      </w:pPr>
      <w:r w:rsidRPr="0000378E">
        <w:rPr>
          <w:rFonts w:ascii="Arial" w:hAnsi="Arial"/>
          <w:sz w:val="24"/>
          <w:lang w:val="pl-PL"/>
        </w:rPr>
        <w:t>sp</w:t>
      </w:r>
      <w:r w:rsidRPr="0000378E">
        <w:rPr>
          <w:rFonts w:ascii="Arial" w:hAnsi="Arial"/>
          <w:sz w:val="24"/>
          <w:lang w:val="pl-PL"/>
        </w:rPr>
        <w:tab/>
      </w:r>
      <w:r w:rsidRPr="0000378E">
        <w:rPr>
          <w:rFonts w:ascii="Arial" w:hAnsi="Arial"/>
          <w:color w:val="000000" w:themeColor="text1"/>
          <w:sz w:val="24"/>
          <w:lang w:val="pl-PL"/>
        </w:rPr>
        <w:t>(2024-0007E)</w:t>
      </w:r>
    </w:p>
    <w:p w14:paraId="0EFF6EB2" w14:textId="77777777" w:rsidR="0000378E" w:rsidRPr="0000378E" w:rsidRDefault="0000378E" w:rsidP="0000378E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  <w:lang w:val="pl-PL"/>
        </w:rPr>
      </w:pPr>
    </w:p>
    <w:p w14:paraId="78466CA7" w14:textId="77777777" w:rsidR="0000378E" w:rsidRPr="0000378E" w:rsidRDefault="0000378E" w:rsidP="0000378E">
      <w:pPr>
        <w:spacing w:line="240" w:lineRule="auto"/>
        <w:rPr>
          <w:rFonts w:cs="Arial"/>
          <w:b/>
          <w:bCs/>
          <w:sz w:val="20"/>
          <w:szCs w:val="20"/>
          <w:lang w:val="pl-PL"/>
        </w:rPr>
      </w:pPr>
      <w:r w:rsidRPr="0000378E">
        <w:rPr>
          <w:rFonts w:cs="Arial"/>
          <w:b/>
          <w:bCs/>
          <w:sz w:val="20"/>
          <w:szCs w:val="20"/>
          <w:lang w:val="pl-PL"/>
        </w:rPr>
        <w:t>Oświadczenia dotyczące przyszłości</w:t>
      </w:r>
    </w:p>
    <w:p w14:paraId="40C33DE3" w14:textId="77777777" w:rsidR="0000378E" w:rsidRPr="0000378E" w:rsidRDefault="0000378E" w:rsidP="0000378E">
      <w:pPr>
        <w:spacing w:line="240" w:lineRule="auto"/>
        <w:rPr>
          <w:rFonts w:cs="Arial"/>
          <w:sz w:val="20"/>
          <w:szCs w:val="20"/>
          <w:lang w:val="pl-PL"/>
        </w:rPr>
      </w:pPr>
      <w:r w:rsidRPr="0000378E">
        <w:rPr>
          <w:rFonts w:cs="Arial"/>
          <w:sz w:val="20"/>
          <w:szCs w:val="20"/>
          <w:lang w:val="pl-PL"/>
        </w:rPr>
        <w:t xml:space="preserve">Niniejszy komunikat prasowy może zawierać oświadczenia dotyczące przyszłości oparte na bieżących założeniach i prognozach kierownictwa firmy Bayer. Istnieje wiele znanych oraz nieznanych rodzajów ryzyka, niewiadomych oraz innych czynników, które mogą prowadzić do znaczących różnic pomiędzy rzeczywiście osiągniętymi w przyszłości wynikami, sytuacją finansową firmy oraz tempem jej rozwoju a przedstawionymi w niniejszym dokumencie szacunkami. Czynniki te obejmują elementy omówione w publicznie dostępnych sprawozdaniach firmy Bayer, które są dostępne na stronie internetowej spółki pod adresem </w:t>
      </w:r>
      <w:hyperlink r:id="rId10" w:history="1">
        <w:r w:rsidRPr="0000378E">
          <w:rPr>
            <w:sz w:val="20"/>
            <w:szCs w:val="20"/>
            <w:lang w:val="pl-PL"/>
          </w:rPr>
          <w:t>www.bayer.com</w:t>
        </w:r>
      </w:hyperlink>
      <w:r w:rsidRPr="0000378E">
        <w:rPr>
          <w:rFonts w:cs="Arial"/>
          <w:sz w:val="20"/>
          <w:szCs w:val="20"/>
          <w:lang w:val="pl-PL"/>
        </w:rPr>
        <w:t>. Spółka nie ponosi żadnej odpowiedzialności za aktualizacje tych stwierdzeń dotyczących przyszłości ani za dostosowanie ich do przyszłych sytuacji lub zdarzeń.</w:t>
      </w:r>
      <w:bookmarkEnd w:id="0"/>
    </w:p>
    <w:p w14:paraId="7E3FF5E9" w14:textId="77777777" w:rsidR="00372909" w:rsidRPr="0000378E" w:rsidRDefault="00372909">
      <w:pPr>
        <w:rPr>
          <w:lang w:val="pl-PL"/>
        </w:rPr>
      </w:pPr>
    </w:p>
    <w:sectPr w:rsidR="00372909" w:rsidRPr="0000378E" w:rsidSect="00597F68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702" w:right="907" w:bottom="1560" w:left="1440" w:header="454" w:footer="22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712DD2" w14:textId="31B14D9B" w:rsidR="00000000" w:rsidRPr="00A7225F" w:rsidRDefault="00000000" w:rsidP="00A7225F">
    <w:pPr>
      <w:spacing w:before="360" w:line="240" w:lineRule="exact"/>
      <w:ind w:right="255"/>
      <w:jc w:val="center"/>
      <w:rPr>
        <w:rFonts w:cs="Arial"/>
        <w:sz w:val="24"/>
        <w:szCs w:val="24"/>
      </w:rPr>
    </w:pPr>
    <w:r w:rsidRPr="00A7225F">
      <w:rPr>
        <w:rFonts w:cs="Arial"/>
        <w:sz w:val="24"/>
        <w:szCs w:val="24"/>
      </w:rPr>
      <w:t xml:space="preserve"> </w:t>
    </w:r>
    <w:r w:rsidRPr="00A7225F">
      <w:rPr>
        <w:rStyle w:val="Numerstrony"/>
        <w:rFonts w:eastAsiaTheme="majorEastAsia" w:cs="Arial"/>
        <w:sz w:val="24"/>
        <w:szCs w:val="24"/>
        <w:lang w:val="en-US"/>
      </w:rPr>
      <w:fldChar w:fldCharType="begin"/>
    </w:r>
    <w:r w:rsidRPr="00A7225F">
      <w:rPr>
        <w:rStyle w:val="Numerstrony"/>
        <w:rFonts w:eastAsiaTheme="majorEastAsia" w:cs="Arial"/>
        <w:sz w:val="24"/>
        <w:szCs w:val="24"/>
        <w:lang w:val="en-US"/>
      </w:rPr>
      <w:instrText xml:space="preserve"> PAGE </w:instrText>
    </w:r>
    <w:r w:rsidRPr="00A7225F">
      <w:rPr>
        <w:rStyle w:val="Numerstrony"/>
        <w:rFonts w:eastAsiaTheme="majorEastAsia" w:cs="Arial"/>
        <w:sz w:val="24"/>
        <w:szCs w:val="24"/>
        <w:lang w:val="en-US"/>
      </w:rPr>
      <w:fldChar w:fldCharType="separate"/>
    </w:r>
    <w:r>
      <w:rPr>
        <w:rStyle w:val="Numerstrony"/>
        <w:rFonts w:eastAsiaTheme="majorEastAsia" w:cs="Arial"/>
        <w:noProof/>
        <w:sz w:val="24"/>
        <w:szCs w:val="24"/>
        <w:lang w:val="en-US"/>
      </w:rPr>
      <w:t>3</w:t>
    </w:r>
    <w:r w:rsidRPr="00A7225F">
      <w:rPr>
        <w:rStyle w:val="Numerstrony"/>
        <w:rFonts w:eastAsiaTheme="majorEastAsia" w:cs="Arial"/>
        <w:sz w:val="24"/>
        <w:szCs w:val="24"/>
        <w:lang w:val="en-US"/>
      </w:rPr>
      <w:fldChar w:fldCharType="end"/>
    </w:r>
    <w:r w:rsidRPr="00A7225F">
      <w:rPr>
        <w:rStyle w:val="Numerstrony"/>
        <w:rFonts w:eastAsiaTheme="majorEastAsia" w:cs="Arial"/>
        <w:sz w:val="24"/>
        <w:szCs w:val="24"/>
        <w:lang w:val="en-US"/>
      </w:rPr>
      <w:t>/</w:t>
    </w:r>
    <w:r w:rsidRPr="00A7225F">
      <w:rPr>
        <w:rStyle w:val="Numerstrony"/>
        <w:rFonts w:eastAsiaTheme="majorEastAsia" w:cs="Arial"/>
        <w:sz w:val="24"/>
        <w:szCs w:val="24"/>
        <w:lang w:val="en-US"/>
      </w:rPr>
      <w:fldChar w:fldCharType="begin"/>
    </w:r>
    <w:r w:rsidRPr="00A7225F">
      <w:rPr>
        <w:rStyle w:val="Numerstrony"/>
        <w:rFonts w:eastAsiaTheme="majorEastAsia" w:cs="Arial"/>
        <w:sz w:val="24"/>
        <w:szCs w:val="24"/>
        <w:lang w:val="en-US"/>
      </w:rPr>
      <w:instrText xml:space="preserve"> SECTIONPAGES  \* Arabic  \* MERGEFORMAT </w:instrText>
    </w:r>
    <w:r w:rsidRPr="00A7225F">
      <w:rPr>
        <w:rStyle w:val="Numerstrony"/>
        <w:rFonts w:eastAsiaTheme="majorEastAsia" w:cs="Arial"/>
        <w:sz w:val="24"/>
        <w:szCs w:val="24"/>
        <w:lang w:val="en-US"/>
      </w:rPr>
      <w:fldChar w:fldCharType="separate"/>
    </w:r>
    <w:r w:rsidR="0000378E">
      <w:rPr>
        <w:rStyle w:val="Numerstrony"/>
        <w:rFonts w:eastAsiaTheme="majorEastAsia" w:cs="Arial"/>
        <w:noProof/>
        <w:sz w:val="24"/>
        <w:szCs w:val="24"/>
        <w:lang w:val="en-US"/>
      </w:rPr>
      <w:t>5</w:t>
    </w:r>
    <w:r w:rsidRPr="00A7225F">
      <w:rPr>
        <w:rStyle w:val="Numerstrony"/>
        <w:rFonts w:eastAsiaTheme="majorEastAsia" w:cs="Arial"/>
        <w:sz w:val="24"/>
        <w:szCs w:val="24"/>
        <w:lang w:val="en-US"/>
      </w:rPr>
      <w:fldChar w:fldCharType="end"/>
    </w:r>
    <w:r w:rsidRPr="00A7225F">
      <w:rPr>
        <w:rStyle w:val="Numerstrony"/>
        <w:rFonts w:eastAsiaTheme="majorEastAsia" w:cs="Arial"/>
        <w:sz w:val="24"/>
        <w:szCs w:val="24"/>
        <w:lang w:val="en-US"/>
      </w:rPr>
      <w:t xml:space="preserve"> </w:t>
    </w:r>
    <w:r>
      <w:rPr>
        <w:rFonts w:cs="Arial"/>
        <w:sz w:val="24"/>
        <w:szCs w:val="24"/>
      </w:rPr>
      <w:t>–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335C48" w14:textId="424A9C77" w:rsidR="00000000" w:rsidRPr="00A7225F" w:rsidRDefault="00000000" w:rsidP="00A7225F">
    <w:pPr>
      <w:spacing w:before="360" w:line="240" w:lineRule="exact"/>
      <w:ind w:right="255"/>
      <w:jc w:val="center"/>
      <w:rPr>
        <w:rFonts w:cs="Arial"/>
        <w:sz w:val="24"/>
        <w:szCs w:val="24"/>
      </w:rPr>
    </w:pPr>
    <w:r w:rsidRPr="00A7225F">
      <w:rPr>
        <w:rFonts w:cs="Arial"/>
        <w:sz w:val="24"/>
        <w:szCs w:val="24"/>
      </w:rPr>
      <w:t xml:space="preserve"> </w:t>
    </w:r>
    <w:r w:rsidRPr="00A7225F">
      <w:rPr>
        <w:rStyle w:val="Numerstrony"/>
        <w:rFonts w:eastAsiaTheme="majorEastAsia" w:cs="Arial"/>
        <w:sz w:val="24"/>
        <w:szCs w:val="24"/>
        <w:lang w:val="en-US"/>
      </w:rPr>
      <w:fldChar w:fldCharType="begin"/>
    </w:r>
    <w:r w:rsidRPr="00A7225F">
      <w:rPr>
        <w:rStyle w:val="Numerstrony"/>
        <w:rFonts w:eastAsiaTheme="majorEastAsia" w:cs="Arial"/>
        <w:sz w:val="24"/>
        <w:szCs w:val="24"/>
        <w:lang w:val="en-US"/>
      </w:rPr>
      <w:instrText xml:space="preserve"> PAGE </w:instrText>
    </w:r>
    <w:r w:rsidRPr="00A7225F">
      <w:rPr>
        <w:rStyle w:val="Numerstrony"/>
        <w:rFonts w:eastAsiaTheme="majorEastAsia" w:cs="Arial"/>
        <w:sz w:val="24"/>
        <w:szCs w:val="24"/>
        <w:lang w:val="en-US"/>
      </w:rPr>
      <w:fldChar w:fldCharType="separate"/>
    </w:r>
    <w:r>
      <w:rPr>
        <w:rStyle w:val="Numerstrony"/>
        <w:rFonts w:eastAsiaTheme="majorEastAsia" w:cs="Arial"/>
        <w:noProof/>
        <w:sz w:val="24"/>
        <w:szCs w:val="24"/>
        <w:lang w:val="en-US"/>
      </w:rPr>
      <w:t>1</w:t>
    </w:r>
    <w:r w:rsidRPr="00A7225F">
      <w:rPr>
        <w:rStyle w:val="Numerstrony"/>
        <w:rFonts w:eastAsiaTheme="majorEastAsia" w:cs="Arial"/>
        <w:sz w:val="24"/>
        <w:szCs w:val="24"/>
        <w:lang w:val="en-US"/>
      </w:rPr>
      <w:fldChar w:fldCharType="end"/>
    </w:r>
    <w:r w:rsidRPr="00A7225F">
      <w:rPr>
        <w:rStyle w:val="Numerstrony"/>
        <w:rFonts w:eastAsiaTheme="majorEastAsia" w:cs="Arial"/>
        <w:sz w:val="24"/>
        <w:szCs w:val="24"/>
        <w:lang w:val="en-US"/>
      </w:rPr>
      <w:t>/</w:t>
    </w:r>
    <w:r w:rsidRPr="00A7225F">
      <w:rPr>
        <w:rStyle w:val="Numerstrony"/>
        <w:rFonts w:eastAsiaTheme="majorEastAsia" w:cs="Arial"/>
        <w:sz w:val="24"/>
        <w:szCs w:val="24"/>
        <w:lang w:val="en-US"/>
      </w:rPr>
      <w:fldChar w:fldCharType="begin"/>
    </w:r>
    <w:r w:rsidRPr="00A7225F">
      <w:rPr>
        <w:rStyle w:val="Numerstrony"/>
        <w:rFonts w:eastAsiaTheme="majorEastAsia" w:cs="Arial"/>
        <w:sz w:val="24"/>
        <w:szCs w:val="24"/>
        <w:lang w:val="en-US"/>
      </w:rPr>
      <w:instrText xml:space="preserve"> SECTIONPAGES   \* MERGEFORMAT </w:instrText>
    </w:r>
    <w:r w:rsidRPr="00A7225F">
      <w:rPr>
        <w:rStyle w:val="Numerstrony"/>
        <w:rFonts w:eastAsiaTheme="majorEastAsia" w:cs="Arial"/>
        <w:sz w:val="24"/>
        <w:szCs w:val="24"/>
        <w:lang w:val="en-US"/>
      </w:rPr>
      <w:fldChar w:fldCharType="separate"/>
    </w:r>
    <w:r w:rsidR="0000378E">
      <w:rPr>
        <w:rStyle w:val="Numerstrony"/>
        <w:rFonts w:eastAsiaTheme="majorEastAsia" w:cs="Arial"/>
        <w:noProof/>
        <w:sz w:val="24"/>
        <w:szCs w:val="24"/>
        <w:lang w:val="en-US"/>
      </w:rPr>
      <w:t>5</w:t>
    </w:r>
    <w:r w:rsidRPr="00A7225F">
      <w:rPr>
        <w:rStyle w:val="Numerstrony"/>
        <w:rFonts w:eastAsiaTheme="majorEastAsia" w:cs="Arial"/>
        <w:sz w:val="24"/>
        <w:szCs w:val="24"/>
        <w:lang w:val="en-US"/>
      </w:rPr>
      <w:fldChar w:fldCharType="end"/>
    </w:r>
    <w:r w:rsidRPr="00A7225F">
      <w:rPr>
        <w:rStyle w:val="Numerstrony"/>
        <w:rFonts w:eastAsiaTheme="majorEastAsia" w:cs="Arial"/>
        <w:sz w:val="24"/>
        <w:szCs w:val="24"/>
        <w:lang w:val="en-US"/>
      </w:rPr>
      <w:t xml:space="preserve"> </w:t>
    </w:r>
    <w:r w:rsidRPr="00A7225F">
      <w:rPr>
        <w:rFonts w:cs="Arial"/>
        <w:sz w:val="24"/>
        <w:szCs w:val="24"/>
      </w:rPr>
      <w:t>-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5E214B" w14:textId="77777777" w:rsidR="00000000" w:rsidRDefault="00000000" w:rsidP="002C3CA0">
    <w:pPr>
      <w:pStyle w:val="Nagwek"/>
      <w:rPr>
        <w:rFonts w:ascii="Times New Roman" w:hAnsi="Times New Roman"/>
        <w:sz w:val="24"/>
      </w:rPr>
    </w:pPr>
    <w:bookmarkStart w:id="5" w:name="TMSeite"/>
    <w:bookmarkEnd w:id="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EB6879" w14:textId="77777777" w:rsidR="00000000" w:rsidRDefault="00000000" w:rsidP="006C248F">
    <w:pPr>
      <w:pStyle w:val="Nagwek"/>
      <w:tabs>
        <w:tab w:val="clear" w:pos="9072"/>
        <w:tab w:val="right" w:pos="9639"/>
      </w:tabs>
      <w:ind w:left="-2268" w:right="-1021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DF27307" wp14:editId="0933D819">
              <wp:simplePos x="0" y="0"/>
              <wp:positionH relativeFrom="column">
                <wp:posOffset>5029200</wp:posOffset>
              </wp:positionH>
              <wp:positionV relativeFrom="paragraph">
                <wp:posOffset>73660</wp:posOffset>
              </wp:positionV>
              <wp:extent cx="1510030" cy="2139950"/>
              <wp:effectExtent l="0" t="0" r="13970" b="1270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10030" cy="2139950"/>
                        <a:chOff x="0" y="0"/>
                        <a:chExt cx="1510030" cy="2139950"/>
                      </a:xfrm>
                    </wpg:grpSpPr>
                    <wps:wsp>
                      <wps:cNvPr id="4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47625" y="1133475"/>
                          <a:ext cx="146240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A0F66" w14:textId="77777777" w:rsidR="00000000" w:rsidRPr="00021B08" w:rsidRDefault="00000000" w:rsidP="006C248F">
                            <w:pPr>
                              <w:spacing w:line="200" w:lineRule="exac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021B0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Bayer Sp. z o.o.</w:t>
                            </w:r>
                            <w:r w:rsidRPr="00021B0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Dział Komunikacji </w:t>
                            </w:r>
                            <w:r w:rsidRPr="00021B0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br/>
                              <w:t>Al. Jerozolimskie 158</w:t>
                            </w:r>
                          </w:p>
                          <w:p w14:paraId="719D7F0A" w14:textId="77777777" w:rsidR="00000000" w:rsidRPr="00021B08" w:rsidRDefault="00000000" w:rsidP="006C248F">
                            <w:pPr>
                              <w:spacing w:line="200" w:lineRule="exac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021B0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02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–</w:t>
                            </w:r>
                            <w:r w:rsidRPr="00021B0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326 Warszawa</w:t>
                            </w:r>
                          </w:p>
                          <w:p w14:paraId="421F8B4F" w14:textId="77777777" w:rsidR="00000000" w:rsidRPr="00021B08" w:rsidRDefault="00000000" w:rsidP="006C248F">
                            <w:pPr>
                              <w:spacing w:line="200" w:lineRule="exac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021B0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Tel. +48 22 572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–</w:t>
                            </w:r>
                            <w:r w:rsidRPr="00021B0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35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–</w:t>
                            </w:r>
                            <w:r w:rsidRPr="00021B0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00</w:t>
                            </w:r>
                            <w:r w:rsidRPr="00021B0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br/>
                            </w:r>
                            <w:r w:rsidRPr="00021B08">
                              <w:rPr>
                                <w:b/>
                                <w:color w:val="0091DF"/>
                                <w:sz w:val="16"/>
                                <w:szCs w:val="16"/>
                                <w:lang w:val="pl-PL"/>
                              </w:rPr>
                              <w:t>www.bayer.com.pl</w:t>
                            </w:r>
                          </w:p>
                          <w:p w14:paraId="4F302619" w14:textId="77777777" w:rsidR="00000000" w:rsidRPr="00021B08" w:rsidRDefault="00000000" w:rsidP="006C248F">
                            <w:pPr>
                              <w:spacing w:line="200" w:lineRule="exac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DF27307" id="Group 7" o:spid="_x0000_s1026" style="position:absolute;left:0;text-align:left;margin-left:396pt;margin-top:5.8pt;width:118.9pt;height:168.5pt;z-index:251661312" coordsize="15100,21399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476;top:11334;width:14624;height:10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14:paraId="1D2A0F66" w14:textId="77777777" w:rsidR="00000000" w:rsidRPr="00021B08" w:rsidRDefault="00000000" w:rsidP="006C248F">
                      <w:pPr>
                        <w:spacing w:line="200" w:lineRule="exact"/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</w:pPr>
                      <w:r w:rsidRPr="00021B08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t>Bayer Sp. z o.o.</w:t>
                      </w:r>
                      <w:r w:rsidRPr="00021B08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br/>
                        <w:t xml:space="preserve">Dział Komunikacji </w:t>
                      </w:r>
                      <w:r w:rsidRPr="00021B08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br/>
                        <w:t>Al. Jerozolimskie 158</w:t>
                      </w:r>
                    </w:p>
                    <w:p w14:paraId="719D7F0A" w14:textId="77777777" w:rsidR="00000000" w:rsidRPr="00021B08" w:rsidRDefault="00000000" w:rsidP="006C248F">
                      <w:pPr>
                        <w:spacing w:line="200" w:lineRule="exact"/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</w:pPr>
                      <w:r w:rsidRPr="00021B08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t>02</w:t>
                      </w:r>
                      <w:r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t>–</w:t>
                      </w:r>
                      <w:r w:rsidRPr="00021B08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t>326 Warszawa</w:t>
                      </w:r>
                    </w:p>
                    <w:p w14:paraId="421F8B4F" w14:textId="77777777" w:rsidR="00000000" w:rsidRPr="00021B08" w:rsidRDefault="00000000" w:rsidP="006C248F">
                      <w:pPr>
                        <w:spacing w:line="200" w:lineRule="exact"/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</w:pPr>
                      <w:r w:rsidRPr="00021B08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t>Tel. +48 22 572</w:t>
                      </w:r>
                      <w:r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t>–</w:t>
                      </w:r>
                      <w:r w:rsidRPr="00021B08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t>35</w:t>
                      </w:r>
                      <w:r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t>–</w:t>
                      </w:r>
                      <w:r w:rsidRPr="00021B08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t>00</w:t>
                      </w:r>
                      <w:r w:rsidRPr="00021B08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br/>
                      </w:r>
                      <w:r w:rsidRPr="00021B08">
                        <w:rPr>
                          <w:b/>
                          <w:color w:val="0091DF"/>
                          <w:sz w:val="16"/>
                          <w:szCs w:val="16"/>
                          <w:lang w:val="pl-PL"/>
                        </w:rPr>
                        <w:t>www.bayer.com.pl</w:t>
                      </w:r>
                    </w:p>
                    <w:p w14:paraId="4F302619" w14:textId="77777777" w:rsidR="00000000" w:rsidRPr="00021B08" w:rsidRDefault="00000000" w:rsidP="006C248F">
                      <w:pPr>
                        <w:spacing w:line="200" w:lineRule="exact"/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width:9525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</w:p>
  <w:p w14:paraId="2113B620" w14:textId="77777777" w:rsidR="00000000" w:rsidRPr="002C3CA0" w:rsidRDefault="00000000" w:rsidP="006C248F">
    <w:pPr>
      <w:pStyle w:val="Nagwek6"/>
      <w:spacing w:line="240" w:lineRule="auto"/>
      <w:rPr>
        <w:rFonts w:cs="Arial"/>
        <w:b/>
        <w:sz w:val="38"/>
      </w:rPr>
    </w:pPr>
  </w:p>
  <w:p w14:paraId="0C3EA26D" w14:textId="77777777" w:rsidR="00000000" w:rsidRPr="002C3CA0" w:rsidRDefault="00000000" w:rsidP="006C248F">
    <w:pPr>
      <w:pStyle w:val="Nagwek6"/>
      <w:tabs>
        <w:tab w:val="left" w:pos="7938"/>
      </w:tabs>
      <w:spacing w:line="240" w:lineRule="auto"/>
      <w:rPr>
        <w:rFonts w:cs="Arial"/>
        <w:b/>
        <w:sz w:val="38"/>
      </w:rPr>
    </w:pPr>
  </w:p>
  <w:p w14:paraId="59E9D6EF" w14:textId="77777777" w:rsidR="00000000" w:rsidRPr="002C3CA0" w:rsidRDefault="00000000" w:rsidP="006C248F">
    <w:pPr>
      <w:pStyle w:val="Nagwek6"/>
      <w:spacing w:line="240" w:lineRule="auto"/>
      <w:rPr>
        <w:rFonts w:cs="Arial"/>
        <w:b/>
        <w:sz w:val="38"/>
      </w:rPr>
    </w:pPr>
  </w:p>
  <w:p w14:paraId="7AE77686" w14:textId="77777777" w:rsidR="00000000" w:rsidRPr="002C3CA0" w:rsidRDefault="00000000" w:rsidP="006C248F">
    <w:pPr>
      <w:pStyle w:val="Nagwek6"/>
      <w:spacing w:line="240" w:lineRule="auto"/>
      <w:rPr>
        <w:rFonts w:cs="Arial"/>
        <w:b/>
        <w:sz w:val="38"/>
      </w:rPr>
    </w:pPr>
  </w:p>
  <w:p w14:paraId="1CBADB82" w14:textId="77777777" w:rsidR="00000000" w:rsidRPr="002C3CA0" w:rsidRDefault="00000000" w:rsidP="006C248F">
    <w:pPr>
      <w:pStyle w:val="Nagwek6"/>
      <w:spacing w:line="240" w:lineRule="auto"/>
      <w:rPr>
        <w:rFonts w:cs="Arial"/>
        <w:b/>
        <w:sz w:val="38"/>
      </w:rPr>
    </w:pPr>
    <w:r>
      <w:rPr>
        <w:rFonts w:cs="Arial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F5E790" wp14:editId="08C146CC">
              <wp:simplePos x="0" y="0"/>
              <wp:positionH relativeFrom="column">
                <wp:posOffset>0</wp:posOffset>
              </wp:positionH>
              <wp:positionV relativeFrom="paragraph">
                <wp:posOffset>259080</wp:posOffset>
              </wp:positionV>
              <wp:extent cx="3819525" cy="307975"/>
              <wp:effectExtent l="0" t="0" r="9525" b="15875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9525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10A400" w14:textId="77777777" w:rsidR="00000000" w:rsidRPr="00A43FB9" w:rsidRDefault="00000000" w:rsidP="006C248F">
                          <w:pPr>
                            <w:pStyle w:val="Nagwek6"/>
                            <w:spacing w:before="100"/>
                            <w:rPr>
                              <w:rFonts w:cs="Arial"/>
                              <w:color w:val="156082" w:themeColor="accent1"/>
                              <w:sz w:val="38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color w:val="156082" w:themeColor="accent1"/>
                              <w:sz w:val="38"/>
                            </w:rPr>
                            <w:t>Informacja</w:t>
                          </w:r>
                          <w:proofErr w:type="spellEnd"/>
                          <w:r>
                            <w:rPr>
                              <w:rFonts w:cs="Arial"/>
                              <w:color w:val="156082" w:themeColor="accent1"/>
                              <w:sz w:val="3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color w:val="156082" w:themeColor="accent1"/>
                              <w:sz w:val="38"/>
                            </w:rPr>
                            <w:t>prasowa</w:t>
                          </w:r>
                          <w:proofErr w:type="spellEnd"/>
                        </w:p>
                        <w:p w14:paraId="0E707FC0" w14:textId="77777777" w:rsidR="00000000" w:rsidRPr="002C3CA0" w:rsidRDefault="00000000" w:rsidP="006C248F">
                          <w:pPr>
                            <w:spacing w:before="100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F5E790" id="Text Box 24" o:spid="_x0000_s1029" type="#_x0000_t202" style="position:absolute;margin-left:0;margin-top:20.4pt;width:300.75pt;height: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" filled="f" stroked="f">
              <v:textbox inset="0,0,0,0">
                <w:txbxContent>
                  <w:p w14:paraId="7910A400" w14:textId="77777777" w:rsidR="00000000" w:rsidRPr="00A43FB9" w:rsidRDefault="00000000" w:rsidP="006C248F">
                    <w:pPr>
                      <w:pStyle w:val="Nagwek6"/>
                      <w:spacing w:before="100"/>
                      <w:rPr>
                        <w:rFonts w:cs="Arial"/>
                        <w:color w:val="156082" w:themeColor="accent1"/>
                        <w:sz w:val="38"/>
                      </w:rPr>
                    </w:pPr>
                    <w:proofErr w:type="spellStart"/>
                    <w:r>
                      <w:rPr>
                        <w:rFonts w:cs="Arial"/>
                        <w:color w:val="156082" w:themeColor="accent1"/>
                        <w:sz w:val="38"/>
                      </w:rPr>
                      <w:t>Informacja</w:t>
                    </w:r>
                    <w:proofErr w:type="spellEnd"/>
                    <w:r>
                      <w:rPr>
                        <w:rFonts w:cs="Arial"/>
                        <w:color w:val="156082" w:themeColor="accent1"/>
                        <w:sz w:val="38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color w:val="156082" w:themeColor="accent1"/>
                        <w:sz w:val="38"/>
                      </w:rPr>
                      <w:t>prasowa</w:t>
                    </w:r>
                    <w:proofErr w:type="spellEnd"/>
                  </w:p>
                  <w:p w14:paraId="0E707FC0" w14:textId="77777777" w:rsidR="00000000" w:rsidRPr="002C3CA0" w:rsidRDefault="00000000" w:rsidP="006C248F">
                    <w:pPr>
                      <w:spacing w:before="100"/>
                      <w:rPr>
                        <w:rFonts w:cs="Arial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783C233" w14:textId="77777777" w:rsidR="00000000" w:rsidRPr="002C3CA0" w:rsidRDefault="00000000" w:rsidP="006C248F">
    <w:pPr>
      <w:pStyle w:val="Nagwek6"/>
      <w:spacing w:line="240" w:lineRule="auto"/>
      <w:rPr>
        <w:rFonts w:cs="Arial"/>
        <w:b/>
        <w:sz w:val="38"/>
      </w:rPr>
    </w:pPr>
    <w:r>
      <w:rPr>
        <w:rFonts w:cs="Arial"/>
        <w:noProof/>
        <w:sz w:val="20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C5BE85" wp14:editId="322B0049">
              <wp:simplePos x="0" y="0"/>
              <wp:positionH relativeFrom="page">
                <wp:posOffset>911225</wp:posOffset>
              </wp:positionH>
              <wp:positionV relativeFrom="page">
                <wp:posOffset>2593340</wp:posOffset>
              </wp:positionV>
              <wp:extent cx="6083935" cy="0"/>
              <wp:effectExtent l="0" t="0" r="12065" b="19050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393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3604DD"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5pt,204.2pt" to="550.8pt,2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" strokeweight=".5pt">
              <w10:wrap anchorx="page" anchory="page"/>
            </v:line>
          </w:pict>
        </mc:Fallback>
      </mc:AlternateContent>
    </w:r>
  </w:p>
  <w:p w14:paraId="24BDEC4E" w14:textId="77777777" w:rsidR="00000000" w:rsidRPr="006C248F" w:rsidRDefault="00000000" w:rsidP="006C24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FC476F"/>
    <w:multiLevelType w:val="hybridMultilevel"/>
    <w:tmpl w:val="4B8245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72367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78E"/>
    <w:rsid w:val="0000378E"/>
    <w:rsid w:val="00321828"/>
    <w:rsid w:val="00372909"/>
    <w:rsid w:val="00597F68"/>
    <w:rsid w:val="00C01974"/>
    <w:rsid w:val="00CA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A209D"/>
  <w15:chartTrackingRefBased/>
  <w15:docId w15:val="{55BCE8F9-B1F0-4515-893D-3350CF76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78E"/>
    <w:pPr>
      <w:spacing w:after="0" w:line="300" w:lineRule="exact"/>
    </w:pPr>
    <w:rPr>
      <w:rFonts w:ascii="Arial" w:eastAsia="Times New Roman" w:hAnsi="Arial" w:cs="Times New Roman"/>
      <w:kern w:val="0"/>
      <w:lang w:val="de-DE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37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37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378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037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037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00378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378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0378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378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37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37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37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0378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0378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0378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378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0378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378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0378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037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37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037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0378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0378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0378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0378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037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0378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0378E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rsid w:val="000037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378E"/>
    <w:rPr>
      <w:rFonts w:ascii="Arial" w:eastAsia="Times New Roman" w:hAnsi="Arial" w:cs="Times New Roman"/>
      <w:kern w:val="0"/>
      <w:lang w:val="de-DE"/>
      <w14:ligatures w14:val="none"/>
    </w:rPr>
  </w:style>
  <w:style w:type="character" w:styleId="Hipercze">
    <w:name w:val="Hyperlink"/>
    <w:rsid w:val="0000378E"/>
    <w:rPr>
      <w:rFonts w:ascii="Arial" w:hAnsi="Arial"/>
      <w:color w:val="0091DF"/>
      <w:sz w:val="24"/>
      <w:u w:val="none"/>
    </w:rPr>
  </w:style>
  <w:style w:type="character" w:styleId="Numerstrony">
    <w:name w:val="page number"/>
    <w:basedOn w:val="Domylnaczcionkaakapitu"/>
    <w:rsid w:val="0000378E"/>
  </w:style>
  <w:style w:type="paragraph" w:customStyle="1" w:styleId="PI-Text">
    <w:name w:val="PI-Text"/>
    <w:basedOn w:val="Normalny"/>
    <w:link w:val="PI-TextChar"/>
    <w:rsid w:val="0000378E"/>
    <w:pPr>
      <w:tabs>
        <w:tab w:val="left" w:pos="1418"/>
      </w:tabs>
      <w:spacing w:line="360" w:lineRule="exact"/>
    </w:pPr>
    <w:rPr>
      <w:rFonts w:ascii="Times New Roman" w:hAnsi="Times New Roman"/>
      <w:sz w:val="26"/>
    </w:rPr>
  </w:style>
  <w:style w:type="character" w:customStyle="1" w:styleId="PI-TextChar">
    <w:name w:val="PI-Text Char"/>
    <w:link w:val="PI-Text"/>
    <w:locked/>
    <w:rsid w:val="0000378E"/>
    <w:rPr>
      <w:rFonts w:ascii="Times New Roman" w:eastAsia="Times New Roman" w:hAnsi="Times New Roman" w:cs="Times New Roman"/>
      <w:kern w:val="0"/>
      <w:sz w:val="26"/>
      <w:lang w:val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arma.bayer.com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julia.schulze@bayer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doreen.schroeder@bayer.com" TargetMode="External"/><Relationship Id="rId11" Type="http://schemas.openxmlformats.org/officeDocument/2006/relationships/header" Target="header1.xml"/><Relationship Id="rId5" Type="http://schemas.openxmlformats.org/officeDocument/2006/relationships/hyperlink" Target="http://www.bayer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ay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baye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1522</Words>
  <Characters>9137</Characters>
  <Application>Microsoft Office Word</Application>
  <DocSecurity>0</DocSecurity>
  <Lines>76</Lines>
  <Paragraphs>21</Paragraphs>
  <ScaleCrop>false</ScaleCrop>
  <Company/>
  <LinksUpToDate>false</LinksUpToDate>
  <CharactersWithSpaces>10638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Stasiak</dc:creator>
  <cp:keywords/>
  <dc:description/>
  <cp:lastModifiedBy>Aleksandra Stasiak</cp:lastModifiedBy>
  <cp:revision>1</cp:revision>
  <dcterms:created xsi:type="dcterms:W3CDTF">2024-03-22T11:39:00Z</dcterms:created>
  <dcterms:modified xsi:type="dcterms:W3CDTF">2024-03-22T11:41:00Z</dcterms:modified>
</cp:coreProperties>
</file>